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spacing w:after="2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pStyle w:val="10"/>
        <w:spacing w:after="240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符合《汽车动力蓄电池行业规范条件》企业目录（第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批）</w:t>
      </w:r>
    </w:p>
    <w:tbl>
      <w:tblPr>
        <w:tblStyle w:val="7"/>
        <w:tblW w:w="8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891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89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企业名称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sz w:val="32"/>
                <w:szCs w:val="32"/>
                <w:lang w:eastAsia="zh-CN"/>
              </w:rPr>
              <w:t>企业所在省市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天津市捷威动力工业有限公司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天津市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深圳市比克动力电池有限公司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广东省深圳市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山西皇城相府中道能源有限公司 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山西省晋城市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河南新太行电源有限公司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河南省新乡市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浙江天能能源科技有限公司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浙江省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湖州市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东莞市迈科新能源有限公司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广东省东莞市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星恒电源股份有限公司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江苏省苏州市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textDirection w:val="lrTb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山东威能环保电源科技股份有限公司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山东省潍坊市</w:t>
            </w:r>
          </w:p>
        </w:tc>
      </w:tr>
    </w:tbl>
    <w:p>
      <w:pPr>
        <w:tabs>
          <w:tab w:val="left" w:pos="4545"/>
          <w:tab w:val="center" w:pos="6979"/>
        </w:tabs>
        <w:spacing w:before="156" w:beforeLines="50" w:line="400" w:lineRule="exact"/>
        <w:jc w:val="left"/>
        <w:rPr>
          <w:rFonts w:ascii="仿宋_GB2312" w:hAnsi="仿宋_GB2312" w:eastAsia="仿宋_GB2312" w:cs="仿宋_GB2312"/>
          <w:b/>
          <w:sz w:val="23"/>
        </w:rPr>
      </w:pPr>
      <w:r>
        <w:rPr>
          <w:rFonts w:hint="eastAsia" w:ascii="仿宋_GB2312" w:hAnsi="仿宋_GB2312" w:eastAsia="仿宋_GB2312" w:cs="仿宋_GB2312"/>
          <w:b/>
          <w:sz w:val="23"/>
        </w:rPr>
        <w:t>注：因动力蓄电池系统标准2015年新发布且要求2016年5月1日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3"/>
        </w:rPr>
        <w:t>起实施，此前暂不公布系统</w:t>
      </w:r>
      <w:r>
        <w:rPr>
          <w:rFonts w:hint="eastAsia" w:ascii="仿宋_GB2312" w:hAnsi="仿宋_GB2312" w:eastAsia="仿宋_GB2312" w:cs="仿宋_GB2312"/>
          <w:b/>
          <w:sz w:val="23"/>
          <w:lang w:eastAsia="zh-CN"/>
        </w:rPr>
        <w:t>企业</w:t>
      </w:r>
      <w:r>
        <w:rPr>
          <w:rFonts w:hint="eastAsia" w:ascii="仿宋_GB2312" w:hAnsi="仿宋_GB2312" w:eastAsia="仿宋_GB2312" w:cs="仿宋_GB2312"/>
          <w:b/>
          <w:sz w:val="23"/>
        </w:rPr>
        <w:t>信息。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8"/>
    <w:rsid w:val="004C4A02"/>
    <w:rsid w:val="00806221"/>
    <w:rsid w:val="00AA1BD8"/>
    <w:rsid w:val="00C20068"/>
    <w:rsid w:val="17A717CD"/>
    <w:rsid w:val="1A4A782D"/>
    <w:rsid w:val="1C3A1AEA"/>
    <w:rsid w:val="46497807"/>
    <w:rsid w:val="50154B4C"/>
    <w:rsid w:val="62826B2B"/>
    <w:rsid w:val="68C3086F"/>
    <w:rsid w:val="79C330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666666"/>
      <w:u w:val="none"/>
    </w:rPr>
  </w:style>
  <w:style w:type="table" w:styleId="7">
    <w:name w:val="Table Grid"/>
    <w:basedOn w:val="6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ScaleCrop>false</ScaleCrop>
  <LinksUpToDate>false</LinksUpToDate>
  <CharactersWithSpaces>562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2015-12-21T10:53:00Z</dcterms:created>
  <dc:creator>cwj</dc:creator>
  <cp:lastModifiedBy>dell</cp:lastModifiedBy>
  <cp:lastPrinted>2016-04-05T08:29:14Z</cp:lastPrinted>
  <dcterms:modified xsi:type="dcterms:W3CDTF">2016-04-05T13:00:12Z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