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word/embeddings/oleObject1.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697" w:rsidRDefault="001F7697" w:rsidP="00E51ECD">
      <w:pPr>
        <w:pStyle w:val="aff5"/>
        <w:tabs>
          <w:tab w:val="clear" w:pos="4201"/>
        </w:tabs>
        <w:ind w:firstLineChars="0" w:firstLine="0"/>
        <w:rPr>
          <w:rFonts w:ascii="Times New Roman"/>
        </w:rPr>
        <w:sectPr w:rsidR="001F7697" w:rsidSect="009E58E4">
          <w:headerReference w:type="even" r:id="rId9"/>
          <w:footerReference w:type="even" r:id="rId10"/>
          <w:pgSz w:w="11906" w:h="16838" w:code="9"/>
          <w:pgMar w:top="567" w:right="1134" w:bottom="1134" w:left="1417" w:header="0" w:footer="0" w:gutter="0"/>
          <w:pgNumType w:start="1"/>
          <w:cols w:space="425"/>
          <w:docGrid w:type="lines" w:linePitch="312"/>
        </w:sectPr>
      </w:pPr>
    </w:p>
    <w:p w:rsidR="00000000" w:rsidRDefault="00F055D0">
      <w:pPr>
        <w:pStyle w:val="afffffe"/>
        <w:framePr w:wrap="around" w:vAnchor="page" w:hAnchor="page" w:x="1597" w:y="712"/>
        <w:rPr>
          <w:rFonts w:ascii="Times New Roman"/>
        </w:rPr>
      </w:pPr>
      <w:bookmarkStart w:id="0" w:name="SectionMark0"/>
      <w:bookmarkStart w:id="1" w:name="BKML"/>
      <w:bookmarkStart w:id="2" w:name="_Toc277082684"/>
      <w:r w:rsidRPr="00603568">
        <w:rPr>
          <w:rFonts w:ascii="Times New Roman"/>
        </w:rPr>
        <w:lastRenderedPageBreak/>
        <w:t>ICS</w:t>
      </w:r>
      <w:r w:rsidRPr="00603568">
        <w:rPr>
          <w:rFonts w:ascii="Times New Roman" w:eastAsia="MS Mincho"/>
        </w:rPr>
        <w:t> </w:t>
      </w:r>
      <w:r w:rsidR="00347E71" w:rsidRPr="00603568">
        <w:rPr>
          <w:rFonts w:ascii="Times New Roman"/>
        </w:rPr>
        <w:fldChar w:fldCharType="begin">
          <w:ffData>
            <w:name w:val="ICS"/>
            <w:enabled/>
            <w:calcOnExit w:val="0"/>
            <w:helpText w:type="autoText" w:val="请输入正确的ICS号："/>
            <w:textInput>
              <w:default w:val="点击此处添加ICS号"/>
            </w:textInput>
          </w:ffData>
        </w:fldChar>
      </w:r>
      <w:r w:rsidRPr="00603568">
        <w:rPr>
          <w:rFonts w:ascii="Times New Roman"/>
        </w:rPr>
        <w:instrText xml:space="preserve"> FORMTEXT </w:instrText>
      </w:r>
      <w:r w:rsidR="00347E71" w:rsidRPr="00603568">
        <w:rPr>
          <w:rFonts w:ascii="Times New Roman"/>
        </w:rPr>
      </w:r>
      <w:r w:rsidR="00347E71" w:rsidRPr="00603568">
        <w:rPr>
          <w:rFonts w:ascii="Times New Roman"/>
        </w:rPr>
        <w:fldChar w:fldCharType="separate"/>
      </w:r>
      <w:r w:rsidRPr="00603568">
        <w:rPr>
          <w:rFonts w:ascii="Times New Roman"/>
        </w:rPr>
        <w:t>点击此处添加</w:t>
      </w:r>
      <w:r w:rsidRPr="00603568">
        <w:rPr>
          <w:rFonts w:ascii="Times New Roman"/>
        </w:rPr>
        <w:t>ICS</w:t>
      </w:r>
      <w:r w:rsidRPr="00603568">
        <w:rPr>
          <w:rFonts w:ascii="Times New Roman"/>
        </w:rPr>
        <w:t>号</w:t>
      </w:r>
      <w:r w:rsidR="00347E71" w:rsidRPr="00603568">
        <w:rPr>
          <w:rFonts w:ascii="Times New Roman"/>
        </w:rPr>
        <w:fldChar w:fldCharType="end"/>
      </w:r>
    </w:p>
    <w:p w:rsidR="00000000" w:rsidRDefault="00347E71">
      <w:pPr>
        <w:pStyle w:val="afffffe"/>
        <w:framePr w:wrap="around" w:vAnchor="page" w:hAnchor="page" w:x="1597" w:y="712"/>
        <w:rPr>
          <w:rFonts w:ascii="Times New Roman"/>
        </w:rPr>
      </w:pPr>
      <w:r w:rsidRPr="00603568">
        <w:rPr>
          <w:rFonts w:ascii="Times New Roman"/>
        </w:rPr>
        <w:fldChar w:fldCharType="begin">
          <w:ffData>
            <w:name w:val="WXFLH"/>
            <w:enabled/>
            <w:calcOnExit w:val="0"/>
            <w:helpText w:type="autoText" w:val="请输入中国标准文献分类号："/>
            <w:textInput>
              <w:default w:val="点击此处添加中国标准文献分类号"/>
            </w:textInput>
          </w:ffData>
        </w:fldChar>
      </w:r>
      <w:r w:rsidR="00F055D0" w:rsidRPr="00603568">
        <w:rPr>
          <w:rFonts w:ascii="Times New Roman"/>
        </w:rPr>
        <w:instrText xml:space="preserve"> FORMTEXT </w:instrText>
      </w:r>
      <w:r w:rsidRPr="00603568">
        <w:rPr>
          <w:rFonts w:ascii="Times New Roman"/>
        </w:rPr>
      </w:r>
      <w:r w:rsidRPr="00603568">
        <w:rPr>
          <w:rFonts w:ascii="Times New Roman"/>
        </w:rPr>
        <w:fldChar w:fldCharType="separate"/>
      </w:r>
      <w:r w:rsidR="00F055D0" w:rsidRPr="00603568">
        <w:rPr>
          <w:rFonts w:ascii="Times New Roman"/>
        </w:rPr>
        <w:t>点击此处添加中国标准文献分类号</w:t>
      </w:r>
      <w:r w:rsidRPr="00603568">
        <w:rPr>
          <w:rFonts w:ascii="Times New Roman"/>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4"/>
      </w:tblGrid>
      <w:tr w:rsidR="00F055D0" w:rsidRPr="00603568" w:rsidTr="00B06096">
        <w:tc>
          <w:tcPr>
            <w:tcW w:w="9854" w:type="dxa"/>
            <w:tcBorders>
              <w:top w:val="nil"/>
              <w:left w:val="nil"/>
              <w:bottom w:val="nil"/>
              <w:right w:val="nil"/>
            </w:tcBorders>
            <w:shd w:val="clear" w:color="auto" w:fill="auto"/>
          </w:tcPr>
          <w:p w:rsidR="00000000" w:rsidRDefault="004055FE">
            <w:pPr>
              <w:pStyle w:val="afffffe"/>
              <w:framePr w:wrap="around" w:vAnchor="page" w:hAnchor="page" w:x="1597" w:y="712"/>
              <w:rPr>
                <w:rFonts w:ascii="Times New Roman"/>
              </w:rPr>
            </w:pPr>
          </w:p>
        </w:tc>
      </w:tr>
    </w:tbl>
    <w:p w:rsidR="00F055D0" w:rsidRPr="00E95024" w:rsidRDefault="00347E71" w:rsidP="00F055D0">
      <w:pPr>
        <w:pStyle w:val="affff"/>
        <w:sectPr w:rsidR="00F055D0" w:rsidRPr="00E95024" w:rsidSect="000B378E">
          <w:headerReference w:type="even" r:id="rId11"/>
          <w:headerReference w:type="default" r:id="rId12"/>
          <w:footerReference w:type="even" r:id="rId13"/>
          <w:footerReference w:type="default" r:id="rId14"/>
          <w:headerReference w:type="first" r:id="rId15"/>
          <w:footerReference w:type="first" r:id="rId16"/>
          <w:pgSz w:w="11907" w:h="16839" w:code="9"/>
          <w:pgMar w:top="567" w:right="851" w:bottom="1361" w:left="1418" w:header="0" w:footer="0" w:gutter="0"/>
          <w:pgNumType w:start="1"/>
          <w:cols w:space="425"/>
          <w:titlePg/>
          <w:docGrid w:type="lines" w:linePitch="312"/>
        </w:sectPr>
      </w:pPr>
      <w:r>
        <w:rPr>
          <w:noProof/>
        </w:rPr>
        <w:pict>
          <v:shapetype id="_x0000_t202" coordsize="21600,21600" o:spt="202" path="m,l,21600r21600,l21600,xe">
            <v:stroke joinstyle="miter"/>
            <v:path gradientshapeok="t" o:connecttype="rect"/>
          </v:shapetype>
          <v:shape id="fmFrame7" o:spid="_x0000_s1050" type="#_x0000_t202" style="position:absolute;left:0;text-align:left;margin-left:-1.2pt;margin-top:705.5pt;width:481.9pt;height:60.1pt;z-index:251672064;mso-wrap-style:tight;mso-position-horizontal-relative:margin;mso-position-vertical-relative:margin" stroked="f">
            <v:textbox style="mso-next-textbox:#fmFrame7" inset="0,0,0,0">
              <w:txbxContent>
                <w:p w:rsidR="00000000" w:rsidRDefault="00F055D0">
                  <w:pPr>
                    <w:pStyle w:val="afff7"/>
                    <w:adjustRightInd w:val="0"/>
                    <w:snapToGrid w:val="0"/>
                    <w:jc w:val="left"/>
                    <w:rPr>
                      <w:szCs w:val="36"/>
                    </w:rPr>
                  </w:pPr>
                  <w:r>
                    <w:rPr>
                      <w:rFonts w:hint="eastAsia"/>
                      <w:szCs w:val="36"/>
                    </w:rPr>
                    <w:t xml:space="preserve">       福 建 省 环 境 保 护 厅</w:t>
                  </w:r>
                </w:p>
                <w:p w:rsidR="00000000" w:rsidRDefault="00F055D0">
                  <w:pPr>
                    <w:pStyle w:val="afff7"/>
                    <w:adjustRightInd w:val="0"/>
                    <w:snapToGrid w:val="0"/>
                  </w:pPr>
                  <w:r w:rsidRPr="00CD3526">
                    <w:rPr>
                      <w:rFonts w:hint="eastAsia"/>
                      <w:szCs w:val="36"/>
                    </w:rPr>
                    <w:t>福建省质量技术监督</w:t>
                  </w:r>
                  <w:r w:rsidRPr="004535F8">
                    <w:rPr>
                      <w:rFonts w:hint="eastAsia"/>
                      <w:spacing w:val="100"/>
                      <w:szCs w:val="36"/>
                    </w:rPr>
                    <w:t>局</w:t>
                  </w:r>
                  <w:r w:rsidRPr="004535F8">
                    <w:rPr>
                      <w:rStyle w:val="afff6"/>
                      <w:rFonts w:hint="eastAsia"/>
                      <w:spacing w:val="100"/>
                    </w:rPr>
                    <w:t xml:space="preserve"> 发</w:t>
                  </w:r>
                  <w:r w:rsidRPr="002B47F5">
                    <w:rPr>
                      <w:rStyle w:val="afff6"/>
                      <w:rFonts w:hint="eastAsia"/>
                      <w:spacing w:val="50"/>
                    </w:rPr>
                    <w:t>布</w:t>
                  </w:r>
                </w:p>
              </w:txbxContent>
            </v:textbox>
            <w10:wrap anchorx="margin" anchory="margin"/>
            <w10:anchorlock/>
          </v:shape>
        </w:pict>
      </w:r>
      <w:r>
        <w:rPr>
          <w:noProof/>
        </w:rPr>
        <w:pict>
          <v:shape id="fmFrame8" o:spid="_x0000_s1049" type="#_x0000_t202" style="position:absolute;left:0;text-align:left;margin-left:200.75pt;margin-top:8.45pt;width:250pt;height:56.7pt;z-index:251671040;mso-wrap-style:tight;mso-position-horizontal-relative:margin;mso-position-vertical-relative:margin" stroked="f">
            <v:textbox style="mso-next-textbox:#fmFrame8" inset="0,0,0,0">
              <w:txbxContent>
                <w:p w:rsidR="00F055D0" w:rsidRPr="00E51ECD" w:rsidRDefault="00347E71" w:rsidP="00F055D0">
                  <w:pPr>
                    <w:pStyle w:val="affe"/>
                    <w:rPr>
                      <w:w w:val="130"/>
                      <w:szCs w:val="20"/>
                    </w:rPr>
                  </w:pPr>
                  <w:r w:rsidRPr="00347E71">
                    <w:rPr>
                      <w:w w:val="130"/>
                      <w:szCs w:val="20"/>
                    </w:rPr>
                    <w:t>DB35</w:t>
                  </w:r>
                </w:p>
              </w:txbxContent>
            </v:textbox>
            <w10:wrap anchorx="margin" anchory="margin"/>
            <w10:anchorlock/>
          </v:shape>
        </w:pict>
      </w:r>
      <w:r>
        <w:rPr>
          <w:noProof/>
        </w:rPr>
        <w:pict>
          <v:line id="_x0000_s1047" style="position:absolute;left:0;text-align:left;z-index:251668992;mso-position-horizontal-relative:text;mso-position-vertical-relative:text" from="0,177.1pt" to="482pt,177.1pt" strokecolor="none" strokeweight="1pt"/>
        </w:pict>
      </w:r>
      <w:r>
        <w:rPr>
          <w:noProof/>
        </w:rPr>
        <w:pict>
          <v:line id="_x0000_s1048" style="position:absolute;left:0;text-align:left;z-index:251670016;mso-position-horizontal-relative:text;mso-position-vertical-relative:text" from="0,683.85pt" to="482pt,683.85pt" strokecolor="none" strokeweight="1pt"/>
        </w:pict>
      </w:r>
      <w:r>
        <w:rPr>
          <w:noProof/>
        </w:rPr>
        <w:pict>
          <v:shape id="fmFrame6" o:spid="_x0000_s1046" type="#_x0000_t202" style="position:absolute;left:0;text-align:left;margin-left:321.2pt;margin-top:658.15pt;width:159pt;height:24.6pt;z-index:251667968;mso-position-horizontal-relative:margin;mso-position-vertical-relative:margin" stroked="f">
            <v:textbox style="mso-next-textbox:#fmFrame6" inset="0,0,0,0">
              <w:txbxContent>
                <w:p w:rsidR="00F055D0" w:rsidRDefault="00F055D0" w:rsidP="00F055D0">
                  <w:pPr>
                    <w:pStyle w:val="afffff0"/>
                  </w:pPr>
                  <w:r>
                    <w:rPr>
                      <w:rFonts w:ascii="黑体" w:hint="eastAsia"/>
                    </w:rPr>
                    <w:t>20XX</w:t>
                  </w:r>
                  <w:r w:rsidRPr="00DA6ACB">
                    <w:rPr>
                      <w:rFonts w:ascii="黑体" w:hint="eastAsia"/>
                    </w:rPr>
                    <w:t>-</w:t>
                  </w:r>
                  <w:r>
                    <w:rPr>
                      <w:rFonts w:ascii="黑体" w:hint="eastAsia"/>
                    </w:rPr>
                    <w:t>XX</w:t>
                  </w:r>
                  <w:r w:rsidRPr="00DA6ACB">
                    <w:rPr>
                      <w:rFonts w:ascii="黑体" w:hint="eastAsia"/>
                    </w:rPr>
                    <w:t>-</w:t>
                  </w:r>
                  <w:r>
                    <w:rPr>
                      <w:rFonts w:ascii="黑体" w:hint="eastAsia"/>
                    </w:rPr>
                    <w:t>XX</w:t>
                  </w:r>
                  <w:r>
                    <w:rPr>
                      <w:rFonts w:hint="eastAsia"/>
                    </w:rPr>
                    <w:t>实施</w:t>
                  </w:r>
                </w:p>
              </w:txbxContent>
            </v:textbox>
            <w10:wrap anchorx="margin" anchory="margin"/>
            <w10:anchorlock/>
          </v:shape>
        </w:pict>
      </w:r>
      <w:r>
        <w:rPr>
          <w:noProof/>
        </w:rPr>
        <w:pict>
          <v:shape id="fmFrame5" o:spid="_x0000_s1045" type="#_x0000_t202" style="position:absolute;left:0;text-align:left;margin-left:1.7pt;margin-top:658.15pt;width:159pt;height:24.6pt;z-index:251666944;mso-position-horizontal-relative:margin;mso-position-vertical-relative:margin" stroked="f">
            <v:textbox style="mso-next-textbox:#fmFrame5" inset="0,0,0,0">
              <w:txbxContent>
                <w:p w:rsidR="00F055D0" w:rsidRDefault="00F055D0" w:rsidP="00F055D0">
                  <w:pPr>
                    <w:pStyle w:val="afff8"/>
                  </w:pPr>
                  <w:r>
                    <w:rPr>
                      <w:rFonts w:ascii="黑体" w:hint="eastAsia"/>
                    </w:rPr>
                    <w:t>20XX</w:t>
                  </w:r>
                  <w:r w:rsidRPr="00DA6ACB">
                    <w:rPr>
                      <w:rFonts w:ascii="黑体" w:hint="eastAsia"/>
                    </w:rPr>
                    <w:t>-</w:t>
                  </w:r>
                  <w:r>
                    <w:rPr>
                      <w:rFonts w:ascii="黑体" w:hint="eastAsia"/>
                    </w:rPr>
                    <w:t>XX</w:t>
                  </w:r>
                  <w:r w:rsidRPr="00DA6ACB">
                    <w:rPr>
                      <w:rFonts w:ascii="黑体" w:hint="eastAsia"/>
                    </w:rPr>
                    <w:t>-</w:t>
                  </w:r>
                  <w:r>
                    <w:rPr>
                      <w:rFonts w:ascii="黑体" w:hint="eastAsia"/>
                    </w:rPr>
                    <w:t>XX</w:t>
                  </w:r>
                  <w:r>
                    <w:rPr>
                      <w:rFonts w:hint="eastAsia"/>
                    </w:rPr>
                    <w:t>发布</w:t>
                  </w:r>
                </w:p>
              </w:txbxContent>
            </v:textbox>
            <w10:wrap anchorx="margin" anchory="margin"/>
            <w10:anchorlock/>
          </v:shape>
        </w:pict>
      </w:r>
      <w:r>
        <w:rPr>
          <w:noProof/>
        </w:rPr>
        <w:pict>
          <v:shape id="fmFrame4" o:spid="_x0000_s1044" type="#_x0000_t202" style="position:absolute;left:0;text-align:left;margin-left:0;margin-top:286.25pt;width:470pt;height:368.6pt;z-index:251665920;mso-position-horizontal-relative:margin;mso-position-vertical-relative:margin" stroked="f">
            <v:textbox style="mso-next-textbox:#fmFrame4" inset="0,0,0,0">
              <w:txbxContent>
                <w:p w:rsidR="00F055D0" w:rsidRDefault="00F055D0" w:rsidP="00F055D0">
                  <w:pPr>
                    <w:pStyle w:val="afffa"/>
                  </w:pPr>
                  <w:r w:rsidRPr="00F055D0">
                    <w:rPr>
                      <w:rFonts w:ascii="宋体" w:cs="宋体" w:hint="eastAsia"/>
                      <w:szCs w:val="52"/>
                      <w:lang w:val="zh-CN"/>
                    </w:rPr>
                    <w:t>工业企业大气挥发性有机物排放标准</w:t>
                  </w:r>
                </w:p>
                <w:p w:rsidR="00F055D0" w:rsidRDefault="00F055D0" w:rsidP="00F055D0">
                  <w:pPr>
                    <w:pStyle w:val="afffb"/>
                  </w:pPr>
                  <w:r w:rsidRPr="00F055D0">
                    <w:t>Comprehensive Emission Standard for Industrial Volatile Organic Compounds</w:t>
                  </w:r>
                </w:p>
                <w:p w:rsidR="00F055D0" w:rsidRPr="00F055D0" w:rsidRDefault="00347E71" w:rsidP="00F055D0">
                  <w:pPr>
                    <w:pStyle w:val="afffb"/>
                    <w:rPr>
                      <w:rFonts w:asciiTheme="minorEastAsia" w:eastAsiaTheme="minorEastAsia" w:hAnsiTheme="minorEastAsia"/>
                      <w:b/>
                    </w:rPr>
                  </w:pPr>
                  <w:r w:rsidRPr="00347E71">
                    <w:rPr>
                      <w:rFonts w:asciiTheme="minorEastAsia" w:eastAsiaTheme="minorEastAsia" w:hAnsiTheme="minorEastAsia" w:hint="eastAsia"/>
                      <w:b/>
                      <w:sz w:val="32"/>
                      <w:szCs w:val="32"/>
                    </w:rPr>
                    <w:t>（征求意见稿）</w:t>
                  </w:r>
                </w:p>
                <w:p w:rsidR="00F055D0" w:rsidRDefault="00F055D0" w:rsidP="00F055D0">
                  <w:pPr>
                    <w:pStyle w:val="afffd"/>
                  </w:pPr>
                </w:p>
              </w:txbxContent>
            </v:textbox>
            <w10:wrap anchorx="margin" anchory="margin"/>
            <w10:anchorlock/>
          </v:shape>
        </w:pict>
      </w:r>
      <w:r>
        <w:rPr>
          <w:noProof/>
        </w:rPr>
        <w:pict>
          <v:shape id="fmFrame3" o:spid="_x0000_s1043" type="#_x0000_t202" style="position:absolute;left:0;text-align:left;margin-left:0;margin-top:109.2pt;width:456.9pt;height:67.75pt;z-index:251664896;mso-position-horizontal-relative:margin;mso-position-vertical-relative:margin" stroked="f">
            <v:textbox style="mso-next-textbox:#fmFrame3" inset="0,0,0,0">
              <w:txbxContent>
                <w:p w:rsidR="00F055D0" w:rsidRPr="0038189E" w:rsidRDefault="00F055D0" w:rsidP="00F055D0">
                  <w:pPr>
                    <w:pStyle w:val="10"/>
                    <w:rPr>
                      <w:rFonts w:ascii="黑体" w:eastAsia="黑体"/>
                    </w:rPr>
                  </w:pPr>
                  <w:r w:rsidRPr="00F055D0">
                    <w:rPr>
                      <w:rFonts w:ascii="黑体" w:eastAsia="黑体"/>
                    </w:rPr>
                    <w:t>DB35/XXX</w:t>
                  </w:r>
                  <w:r w:rsidRPr="00F055D0">
                    <w:rPr>
                      <w:rFonts w:ascii="黑体" w:eastAsia="黑体"/>
                    </w:rPr>
                    <w:t>—</w:t>
                  </w:r>
                  <w:r w:rsidRPr="00F055D0">
                    <w:rPr>
                      <w:rFonts w:ascii="黑体" w:eastAsia="黑体"/>
                    </w:rPr>
                    <w:t>XXXX</w:t>
                  </w:r>
                </w:p>
              </w:txbxContent>
            </v:textbox>
            <w10:wrap anchorx="margin" anchory="margin"/>
            <w10:anchorlock/>
          </v:shape>
        </w:pict>
      </w:r>
      <w:r w:rsidR="004055FE">
        <w:rPr>
          <w:noProof/>
        </w:rPr>
        <w:drawing>
          <wp:anchor distT="0" distB="0" distL="114300" distR="114300" simplePos="0" relativeHeight="251663872" behindDoc="0" locked="1" layoutInCell="1" allowOverlap="1">
            <wp:simplePos x="0" y="0"/>
            <wp:positionH relativeFrom="margin">
              <wp:posOffset>4284345</wp:posOffset>
            </wp:positionH>
            <wp:positionV relativeFrom="margin">
              <wp:posOffset>107315</wp:posOffset>
            </wp:positionV>
            <wp:extent cx="1403350" cy="720090"/>
            <wp:effectExtent l="19050" t="0" r="6350" b="0"/>
            <wp:wrapNone/>
            <wp:docPr id="18" name="HBPicture"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17"/>
                    <a:srcRect/>
                    <a:stretch>
                      <a:fillRect/>
                    </a:stretch>
                  </pic:blipFill>
                  <pic:spPr bwMode="auto">
                    <a:xfrm>
                      <a:off x="0" y="0"/>
                      <a:ext cx="1403350" cy="720090"/>
                    </a:xfrm>
                    <a:prstGeom prst="rect">
                      <a:avLst/>
                    </a:prstGeom>
                    <a:noFill/>
                    <a:ln w="9525">
                      <a:noFill/>
                      <a:miter lim="800000"/>
                      <a:headEnd/>
                      <a:tailEnd/>
                    </a:ln>
                  </pic:spPr>
                </pic:pic>
              </a:graphicData>
            </a:graphic>
          </wp:anchor>
        </w:drawing>
      </w:r>
      <w:r>
        <w:rPr>
          <w:noProof/>
        </w:rPr>
        <w:pict>
          <v:shape id="fmFrame2" o:spid="_x0000_s1041" type="#_x0000_t202" style="position:absolute;left:0;text-align:left;margin-left:0;margin-top:78pt;width:481.9pt;height:30.8pt;z-index:251662848;mso-position-horizontal-relative:margin;mso-position-vertical-relative:margin" stroked="f">
            <v:textbox style="mso-next-textbox:#fmFrame2" inset="0,0,0,0">
              <w:txbxContent>
                <w:p w:rsidR="00F055D0" w:rsidRDefault="00F055D0" w:rsidP="00F055D0">
                  <w:pPr>
                    <w:pStyle w:val="afff"/>
                  </w:pPr>
                  <w:r>
                    <w:rPr>
                      <w:noProof/>
                    </w:rPr>
                    <w:drawing>
                      <wp:inline distT="0" distB="0" distL="0" distR="0">
                        <wp:extent cx="6115685" cy="391795"/>
                        <wp:effectExtent l="1905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srcRect/>
                                <a:stretch>
                                  <a:fillRect/>
                                </a:stretch>
                              </pic:blipFill>
                              <pic:spPr bwMode="auto">
                                <a:xfrm>
                                  <a:off x="0" y="0"/>
                                  <a:ext cx="6115685" cy="391795"/>
                                </a:xfrm>
                                <a:prstGeom prst="rect">
                                  <a:avLst/>
                                </a:prstGeom>
                                <a:noFill/>
                                <a:ln w="9525">
                                  <a:noFill/>
                                  <a:miter lim="800000"/>
                                  <a:headEnd/>
                                  <a:tailEnd/>
                                </a:ln>
                              </pic:spPr>
                            </pic:pic>
                          </a:graphicData>
                        </a:graphic>
                      </wp:inline>
                    </w:drawing>
                  </w:r>
                  <w:r>
                    <w:rPr>
                      <w:rFonts w:hint="eastAsia"/>
                    </w:rPr>
                    <w:t>中华人民共和国国家标准</w:t>
                  </w:r>
                </w:p>
              </w:txbxContent>
            </v:textbox>
            <w10:wrap anchorx="margin" anchory="margin"/>
            <w10:anchorlock/>
          </v:shape>
        </w:pict>
      </w:r>
    </w:p>
    <w:bookmarkEnd w:id="0"/>
    <w:p w:rsidR="001F7697" w:rsidRDefault="000F3009">
      <w:pPr>
        <w:pStyle w:val="aff8"/>
        <w:spacing w:before="300" w:after="240" w:line="240" w:lineRule="auto"/>
        <w:outlineLvl w:val="9"/>
        <w:rPr>
          <w:rFonts w:ascii="Times New Roman"/>
        </w:rPr>
      </w:pPr>
      <w:r w:rsidRPr="000F3009">
        <w:rPr>
          <w:rFonts w:ascii="Times New Roman" w:hint="eastAsia"/>
        </w:rPr>
        <w:lastRenderedPageBreak/>
        <w:t>目</w:t>
      </w:r>
      <w:r w:rsidRPr="000F3009">
        <w:rPr>
          <w:rFonts w:ascii="Times New Roman"/>
        </w:rPr>
        <w:t> </w:t>
      </w:r>
      <w:r w:rsidRPr="000F3009">
        <w:rPr>
          <w:rFonts w:ascii="Times New Roman"/>
        </w:rPr>
        <w:t xml:space="preserve"> </w:t>
      </w:r>
      <w:r w:rsidRPr="000F3009">
        <w:rPr>
          <w:rFonts w:ascii="Times New Roman" w:hint="eastAsia"/>
        </w:rPr>
        <w:t>次</w:t>
      </w:r>
      <w:bookmarkEnd w:id="1"/>
    </w:p>
    <w:p w:rsidR="00735EF7" w:rsidRDefault="00347E71" w:rsidP="00271B07">
      <w:pPr>
        <w:pStyle w:val="12"/>
        <w:spacing w:before="78" w:after="78"/>
        <w:rPr>
          <w:rFonts w:asciiTheme="minorHAnsi" w:eastAsiaTheme="minorEastAsia" w:hAnsiTheme="minorHAnsi" w:cstheme="minorBidi"/>
          <w:noProof/>
          <w:szCs w:val="22"/>
        </w:rPr>
      </w:pPr>
      <w:r w:rsidRPr="000F3009">
        <w:rPr>
          <w:rFonts w:asciiTheme="minorEastAsia" w:eastAsiaTheme="minorEastAsia" w:hAnsiTheme="minorEastAsia"/>
        </w:rPr>
        <w:fldChar w:fldCharType="begin"/>
      </w:r>
      <w:r w:rsidR="000F3009" w:rsidRPr="000F3009">
        <w:rPr>
          <w:rFonts w:asciiTheme="minorEastAsia" w:eastAsiaTheme="minorEastAsia" w:hAnsiTheme="minorEastAsia" w:hint="eastAsia"/>
        </w:rPr>
        <w:instrText xml:space="preserve"> TOC \h \z \t "前言、引言标题,1,参考文献、索引标题,1,章标题,1,参考文献,1,附录标识,1" </w:instrText>
      </w:r>
      <w:r w:rsidRPr="000F3009">
        <w:rPr>
          <w:rFonts w:asciiTheme="minorEastAsia" w:eastAsiaTheme="minorEastAsia" w:hAnsiTheme="minorEastAsia"/>
        </w:rPr>
        <w:fldChar w:fldCharType="separate"/>
      </w:r>
      <w:hyperlink w:anchor="_Toc500355266" w:history="1">
        <w:r w:rsidR="00735EF7" w:rsidRPr="00D2255E">
          <w:rPr>
            <w:rStyle w:val="afff5"/>
            <w:rFonts w:ascii="Times New Roman" w:hint="eastAsia"/>
          </w:rPr>
          <w:t>前</w:t>
        </w:r>
        <w:r w:rsidR="00735EF7" w:rsidRPr="00D2255E">
          <w:rPr>
            <w:rStyle w:val="afff5"/>
            <w:rFonts w:ascii="Times New Roman"/>
          </w:rPr>
          <w:t xml:space="preserve"> </w:t>
        </w:r>
        <w:r w:rsidR="00735EF7" w:rsidRPr="00D2255E">
          <w:rPr>
            <w:rStyle w:val="afff5"/>
            <w:rFonts w:ascii="Times New Roman" w:hint="eastAsia"/>
          </w:rPr>
          <w:t>言</w:t>
        </w:r>
        <w:r w:rsidR="00735EF7">
          <w:rPr>
            <w:noProof/>
            <w:webHidden/>
          </w:rPr>
          <w:tab/>
        </w:r>
        <w:r>
          <w:rPr>
            <w:noProof/>
            <w:webHidden/>
          </w:rPr>
          <w:fldChar w:fldCharType="begin"/>
        </w:r>
        <w:r w:rsidR="00735EF7">
          <w:rPr>
            <w:noProof/>
            <w:webHidden/>
          </w:rPr>
          <w:instrText xml:space="preserve"> PAGEREF _Toc500355266 \h </w:instrText>
        </w:r>
        <w:r>
          <w:rPr>
            <w:noProof/>
            <w:webHidden/>
          </w:rPr>
        </w:r>
        <w:r>
          <w:rPr>
            <w:noProof/>
            <w:webHidden/>
          </w:rPr>
          <w:fldChar w:fldCharType="separate"/>
        </w:r>
        <w:r w:rsidR="00735EF7">
          <w:rPr>
            <w:noProof/>
            <w:webHidden/>
          </w:rPr>
          <w:t>II</w:t>
        </w:r>
        <w:r>
          <w:rPr>
            <w:noProof/>
            <w:webHidden/>
          </w:rPr>
          <w:fldChar w:fldCharType="end"/>
        </w:r>
      </w:hyperlink>
    </w:p>
    <w:p w:rsidR="00735EF7" w:rsidRDefault="00347E71" w:rsidP="00271B07">
      <w:pPr>
        <w:pStyle w:val="12"/>
        <w:spacing w:before="78" w:after="78"/>
        <w:rPr>
          <w:rFonts w:asciiTheme="minorHAnsi" w:eastAsiaTheme="minorEastAsia" w:hAnsiTheme="minorHAnsi" w:cstheme="minorBidi"/>
          <w:noProof/>
          <w:szCs w:val="22"/>
        </w:rPr>
      </w:pPr>
      <w:hyperlink w:anchor="_Toc500355267" w:history="1">
        <w:r w:rsidR="00735EF7" w:rsidRPr="00D2255E">
          <w:rPr>
            <w:rStyle w:val="afff5"/>
            <w:rFonts w:ascii="Times New Roman" w:hint="eastAsia"/>
          </w:rPr>
          <w:t>引</w:t>
        </w:r>
        <w:r w:rsidR="00735EF7" w:rsidRPr="00D2255E">
          <w:rPr>
            <w:rStyle w:val="afff5"/>
            <w:rFonts w:ascii="Times New Roman"/>
          </w:rPr>
          <w:t xml:space="preserve"> </w:t>
        </w:r>
        <w:r w:rsidR="00735EF7" w:rsidRPr="00D2255E">
          <w:rPr>
            <w:rStyle w:val="afff5"/>
            <w:rFonts w:ascii="Times New Roman" w:hint="eastAsia"/>
          </w:rPr>
          <w:t>言</w:t>
        </w:r>
        <w:r w:rsidR="00735EF7">
          <w:rPr>
            <w:noProof/>
            <w:webHidden/>
          </w:rPr>
          <w:tab/>
        </w:r>
        <w:r>
          <w:rPr>
            <w:noProof/>
            <w:webHidden/>
          </w:rPr>
          <w:fldChar w:fldCharType="begin"/>
        </w:r>
        <w:r w:rsidR="000B0616">
          <w:rPr>
            <w:noProof/>
            <w:webHidden/>
          </w:rPr>
          <w:instrText xml:space="preserve"> </w:instrText>
        </w:r>
        <w:r w:rsidR="000B0616">
          <w:rPr>
            <w:rFonts w:hint="eastAsia"/>
            <w:noProof/>
            <w:webHidden/>
          </w:rPr>
          <w:instrText>= 3 \* ROMAN</w:instrText>
        </w:r>
        <w:r w:rsidR="000B0616">
          <w:rPr>
            <w:noProof/>
            <w:webHidden/>
          </w:rPr>
          <w:instrText xml:space="preserve"> </w:instrText>
        </w:r>
        <w:r>
          <w:rPr>
            <w:noProof/>
            <w:webHidden/>
          </w:rPr>
          <w:fldChar w:fldCharType="separate"/>
        </w:r>
        <w:r w:rsidR="000B0616">
          <w:rPr>
            <w:noProof/>
            <w:webHidden/>
          </w:rPr>
          <w:t>III</w:t>
        </w:r>
        <w:r>
          <w:rPr>
            <w:noProof/>
            <w:webHidden/>
          </w:rPr>
          <w:fldChar w:fldCharType="end"/>
        </w:r>
      </w:hyperlink>
    </w:p>
    <w:p w:rsidR="00735EF7" w:rsidRDefault="00347E71" w:rsidP="00271B07">
      <w:pPr>
        <w:pStyle w:val="12"/>
        <w:spacing w:before="78" w:after="78"/>
        <w:rPr>
          <w:rFonts w:asciiTheme="minorHAnsi" w:eastAsiaTheme="minorEastAsia" w:hAnsiTheme="minorHAnsi" w:cstheme="minorBidi"/>
          <w:noProof/>
          <w:szCs w:val="22"/>
        </w:rPr>
      </w:pPr>
      <w:hyperlink w:anchor="_Toc500355268" w:history="1">
        <w:r w:rsidR="00735EF7" w:rsidRPr="00D2255E">
          <w:rPr>
            <w:rStyle w:val="afff5"/>
            <w:rFonts w:hAnsi="黑体"/>
          </w:rPr>
          <w:t xml:space="preserve">1  </w:t>
        </w:r>
        <w:r w:rsidR="00735EF7" w:rsidRPr="00D2255E">
          <w:rPr>
            <w:rStyle w:val="afff5"/>
            <w:rFonts w:hAnsi="黑体" w:hint="eastAsia"/>
          </w:rPr>
          <w:t>范围</w:t>
        </w:r>
        <w:r w:rsidR="00735EF7">
          <w:rPr>
            <w:noProof/>
            <w:webHidden/>
          </w:rPr>
          <w:tab/>
        </w:r>
        <w:r>
          <w:rPr>
            <w:noProof/>
            <w:webHidden/>
          </w:rPr>
          <w:fldChar w:fldCharType="begin"/>
        </w:r>
        <w:r w:rsidR="00735EF7">
          <w:rPr>
            <w:noProof/>
            <w:webHidden/>
          </w:rPr>
          <w:instrText xml:space="preserve"> PAGEREF _Toc500355268 \h </w:instrText>
        </w:r>
        <w:r>
          <w:rPr>
            <w:noProof/>
            <w:webHidden/>
          </w:rPr>
        </w:r>
        <w:r>
          <w:rPr>
            <w:noProof/>
            <w:webHidden/>
          </w:rPr>
          <w:fldChar w:fldCharType="separate"/>
        </w:r>
        <w:r w:rsidR="00735EF7">
          <w:rPr>
            <w:noProof/>
            <w:webHidden/>
          </w:rPr>
          <w:t>1</w:t>
        </w:r>
        <w:r>
          <w:rPr>
            <w:noProof/>
            <w:webHidden/>
          </w:rPr>
          <w:fldChar w:fldCharType="end"/>
        </w:r>
      </w:hyperlink>
    </w:p>
    <w:p w:rsidR="00735EF7" w:rsidRDefault="00347E71" w:rsidP="00271B07">
      <w:pPr>
        <w:pStyle w:val="12"/>
        <w:spacing w:before="78" w:after="78"/>
        <w:rPr>
          <w:rFonts w:asciiTheme="minorHAnsi" w:eastAsiaTheme="minorEastAsia" w:hAnsiTheme="minorHAnsi" w:cstheme="minorBidi"/>
          <w:noProof/>
          <w:szCs w:val="22"/>
        </w:rPr>
      </w:pPr>
      <w:hyperlink w:anchor="_Toc500355269" w:history="1">
        <w:r w:rsidR="00735EF7" w:rsidRPr="00D2255E">
          <w:rPr>
            <w:rStyle w:val="afff5"/>
            <w:rFonts w:hAnsi="黑体"/>
          </w:rPr>
          <w:t xml:space="preserve">2  </w:t>
        </w:r>
        <w:r w:rsidR="00735EF7" w:rsidRPr="00D2255E">
          <w:rPr>
            <w:rStyle w:val="afff5"/>
            <w:rFonts w:hAnsi="黑体" w:hint="eastAsia"/>
          </w:rPr>
          <w:t>规范性引用文件</w:t>
        </w:r>
        <w:r w:rsidR="00735EF7">
          <w:rPr>
            <w:noProof/>
            <w:webHidden/>
          </w:rPr>
          <w:tab/>
        </w:r>
        <w:r>
          <w:rPr>
            <w:noProof/>
            <w:webHidden/>
          </w:rPr>
          <w:fldChar w:fldCharType="begin"/>
        </w:r>
        <w:r w:rsidR="00735EF7">
          <w:rPr>
            <w:noProof/>
            <w:webHidden/>
          </w:rPr>
          <w:instrText xml:space="preserve"> PAGEREF _Toc500355269 \h </w:instrText>
        </w:r>
        <w:r>
          <w:rPr>
            <w:noProof/>
            <w:webHidden/>
          </w:rPr>
        </w:r>
        <w:r>
          <w:rPr>
            <w:noProof/>
            <w:webHidden/>
          </w:rPr>
          <w:fldChar w:fldCharType="separate"/>
        </w:r>
        <w:r w:rsidR="00735EF7">
          <w:rPr>
            <w:noProof/>
            <w:webHidden/>
          </w:rPr>
          <w:t>1</w:t>
        </w:r>
        <w:r>
          <w:rPr>
            <w:noProof/>
            <w:webHidden/>
          </w:rPr>
          <w:fldChar w:fldCharType="end"/>
        </w:r>
      </w:hyperlink>
    </w:p>
    <w:p w:rsidR="00735EF7" w:rsidRDefault="00347E71" w:rsidP="00271B07">
      <w:pPr>
        <w:pStyle w:val="12"/>
        <w:spacing w:before="78" w:after="78"/>
        <w:rPr>
          <w:rFonts w:asciiTheme="minorHAnsi" w:eastAsiaTheme="minorEastAsia" w:hAnsiTheme="minorHAnsi" w:cstheme="minorBidi"/>
          <w:noProof/>
          <w:szCs w:val="22"/>
        </w:rPr>
      </w:pPr>
      <w:hyperlink w:anchor="_Toc500355270" w:history="1">
        <w:r w:rsidR="00735EF7" w:rsidRPr="00D2255E">
          <w:rPr>
            <w:rStyle w:val="afff5"/>
            <w:rFonts w:hAnsi="黑体"/>
          </w:rPr>
          <w:t xml:space="preserve">3  </w:t>
        </w:r>
        <w:r w:rsidR="00735EF7" w:rsidRPr="00D2255E">
          <w:rPr>
            <w:rStyle w:val="afff5"/>
            <w:rFonts w:hAnsi="黑体" w:hint="eastAsia"/>
          </w:rPr>
          <w:t>术语和定义</w:t>
        </w:r>
        <w:r w:rsidR="00735EF7">
          <w:rPr>
            <w:noProof/>
            <w:webHidden/>
          </w:rPr>
          <w:tab/>
        </w:r>
        <w:r>
          <w:rPr>
            <w:noProof/>
            <w:webHidden/>
          </w:rPr>
          <w:fldChar w:fldCharType="begin"/>
        </w:r>
        <w:r w:rsidR="00735EF7">
          <w:rPr>
            <w:noProof/>
            <w:webHidden/>
          </w:rPr>
          <w:instrText xml:space="preserve"> PAGEREF _Toc500355270 \h </w:instrText>
        </w:r>
        <w:r>
          <w:rPr>
            <w:noProof/>
            <w:webHidden/>
          </w:rPr>
        </w:r>
        <w:r>
          <w:rPr>
            <w:noProof/>
            <w:webHidden/>
          </w:rPr>
          <w:fldChar w:fldCharType="separate"/>
        </w:r>
        <w:r w:rsidR="00735EF7">
          <w:rPr>
            <w:noProof/>
            <w:webHidden/>
          </w:rPr>
          <w:t>1</w:t>
        </w:r>
        <w:r>
          <w:rPr>
            <w:noProof/>
            <w:webHidden/>
          </w:rPr>
          <w:fldChar w:fldCharType="end"/>
        </w:r>
      </w:hyperlink>
    </w:p>
    <w:p w:rsidR="00735EF7" w:rsidRDefault="00347E71" w:rsidP="00271B07">
      <w:pPr>
        <w:pStyle w:val="12"/>
        <w:spacing w:before="78" w:after="78"/>
        <w:rPr>
          <w:rFonts w:asciiTheme="minorHAnsi" w:eastAsiaTheme="minorEastAsia" w:hAnsiTheme="minorHAnsi" w:cstheme="minorBidi"/>
          <w:noProof/>
          <w:szCs w:val="22"/>
        </w:rPr>
      </w:pPr>
      <w:hyperlink w:anchor="_Toc500355271" w:history="1">
        <w:r w:rsidR="00735EF7" w:rsidRPr="00D2255E">
          <w:rPr>
            <w:rStyle w:val="afff5"/>
            <w:rFonts w:hAnsi="黑体"/>
          </w:rPr>
          <w:t xml:space="preserve">4  </w:t>
        </w:r>
        <w:r w:rsidR="00735EF7" w:rsidRPr="00D2255E">
          <w:rPr>
            <w:rStyle w:val="afff5"/>
            <w:rFonts w:hAnsi="黑体" w:hint="eastAsia"/>
          </w:rPr>
          <w:t>排放控制要求</w:t>
        </w:r>
        <w:r w:rsidR="00735EF7">
          <w:rPr>
            <w:noProof/>
            <w:webHidden/>
          </w:rPr>
          <w:tab/>
        </w:r>
        <w:r>
          <w:rPr>
            <w:noProof/>
            <w:webHidden/>
          </w:rPr>
          <w:fldChar w:fldCharType="begin"/>
        </w:r>
        <w:r w:rsidR="00735EF7">
          <w:rPr>
            <w:noProof/>
            <w:webHidden/>
          </w:rPr>
          <w:instrText xml:space="preserve"> PAGEREF _Toc500355271 \h </w:instrText>
        </w:r>
        <w:r>
          <w:rPr>
            <w:noProof/>
            <w:webHidden/>
          </w:rPr>
        </w:r>
        <w:r>
          <w:rPr>
            <w:noProof/>
            <w:webHidden/>
          </w:rPr>
          <w:fldChar w:fldCharType="separate"/>
        </w:r>
        <w:r w:rsidR="00735EF7">
          <w:rPr>
            <w:noProof/>
            <w:webHidden/>
          </w:rPr>
          <w:t>3</w:t>
        </w:r>
        <w:r>
          <w:rPr>
            <w:noProof/>
            <w:webHidden/>
          </w:rPr>
          <w:fldChar w:fldCharType="end"/>
        </w:r>
      </w:hyperlink>
    </w:p>
    <w:p w:rsidR="00735EF7" w:rsidRDefault="00347E71" w:rsidP="00271B07">
      <w:pPr>
        <w:pStyle w:val="12"/>
        <w:spacing w:before="78" w:after="78"/>
        <w:rPr>
          <w:rFonts w:asciiTheme="minorHAnsi" w:eastAsiaTheme="minorEastAsia" w:hAnsiTheme="minorHAnsi" w:cstheme="minorBidi"/>
          <w:noProof/>
          <w:szCs w:val="22"/>
        </w:rPr>
      </w:pPr>
      <w:hyperlink w:anchor="_Toc500355272" w:history="1">
        <w:r w:rsidR="00735EF7" w:rsidRPr="00D2255E">
          <w:rPr>
            <w:rStyle w:val="afff5"/>
            <w:rFonts w:hAnsi="黑体"/>
          </w:rPr>
          <w:t xml:space="preserve">5  </w:t>
        </w:r>
        <w:r w:rsidR="00735EF7" w:rsidRPr="00D2255E">
          <w:rPr>
            <w:rStyle w:val="afff5"/>
            <w:rFonts w:hAnsi="黑体" w:hint="eastAsia"/>
          </w:rPr>
          <w:t>监测要求</w:t>
        </w:r>
        <w:r w:rsidR="00735EF7">
          <w:rPr>
            <w:noProof/>
            <w:webHidden/>
          </w:rPr>
          <w:tab/>
        </w:r>
        <w:r>
          <w:rPr>
            <w:noProof/>
            <w:webHidden/>
          </w:rPr>
          <w:fldChar w:fldCharType="begin"/>
        </w:r>
        <w:r w:rsidR="00735EF7">
          <w:rPr>
            <w:noProof/>
            <w:webHidden/>
          </w:rPr>
          <w:instrText xml:space="preserve"> PAGEREF _Toc500355272 \h </w:instrText>
        </w:r>
        <w:r>
          <w:rPr>
            <w:noProof/>
            <w:webHidden/>
          </w:rPr>
        </w:r>
        <w:r>
          <w:rPr>
            <w:noProof/>
            <w:webHidden/>
          </w:rPr>
          <w:fldChar w:fldCharType="separate"/>
        </w:r>
        <w:r w:rsidR="00735EF7">
          <w:rPr>
            <w:noProof/>
            <w:webHidden/>
          </w:rPr>
          <w:t>5</w:t>
        </w:r>
        <w:r>
          <w:rPr>
            <w:noProof/>
            <w:webHidden/>
          </w:rPr>
          <w:fldChar w:fldCharType="end"/>
        </w:r>
      </w:hyperlink>
    </w:p>
    <w:p w:rsidR="00735EF7" w:rsidRDefault="00347E71" w:rsidP="00271B07">
      <w:pPr>
        <w:pStyle w:val="12"/>
        <w:spacing w:before="78" w:after="78"/>
        <w:rPr>
          <w:rFonts w:asciiTheme="minorHAnsi" w:eastAsiaTheme="minorEastAsia" w:hAnsiTheme="minorHAnsi" w:cstheme="minorBidi"/>
          <w:noProof/>
          <w:szCs w:val="22"/>
        </w:rPr>
      </w:pPr>
      <w:hyperlink w:anchor="_Toc500355273" w:history="1">
        <w:r w:rsidR="00735EF7" w:rsidRPr="00D2255E">
          <w:rPr>
            <w:rStyle w:val="afff5"/>
            <w:rFonts w:hAnsi="黑体"/>
          </w:rPr>
          <w:t xml:space="preserve">6  </w:t>
        </w:r>
        <w:r w:rsidR="00735EF7" w:rsidRPr="00D2255E">
          <w:rPr>
            <w:rStyle w:val="afff5"/>
            <w:rFonts w:hAnsi="黑体" w:hint="eastAsia"/>
          </w:rPr>
          <w:t>标准的实施与监督</w:t>
        </w:r>
        <w:r w:rsidR="00735EF7">
          <w:rPr>
            <w:noProof/>
            <w:webHidden/>
          </w:rPr>
          <w:tab/>
        </w:r>
        <w:r>
          <w:rPr>
            <w:noProof/>
            <w:webHidden/>
          </w:rPr>
          <w:fldChar w:fldCharType="begin"/>
        </w:r>
        <w:r w:rsidR="00735EF7">
          <w:rPr>
            <w:noProof/>
            <w:webHidden/>
          </w:rPr>
          <w:instrText xml:space="preserve"> PAGEREF _Toc500355273 \h </w:instrText>
        </w:r>
        <w:r>
          <w:rPr>
            <w:noProof/>
            <w:webHidden/>
          </w:rPr>
        </w:r>
        <w:r>
          <w:rPr>
            <w:noProof/>
            <w:webHidden/>
          </w:rPr>
          <w:fldChar w:fldCharType="separate"/>
        </w:r>
        <w:r w:rsidR="00735EF7">
          <w:rPr>
            <w:noProof/>
            <w:webHidden/>
          </w:rPr>
          <w:t>6</w:t>
        </w:r>
        <w:r>
          <w:rPr>
            <w:noProof/>
            <w:webHidden/>
          </w:rPr>
          <w:fldChar w:fldCharType="end"/>
        </w:r>
      </w:hyperlink>
    </w:p>
    <w:p w:rsidR="00735EF7" w:rsidRDefault="00347E71" w:rsidP="00271B07">
      <w:pPr>
        <w:pStyle w:val="12"/>
        <w:spacing w:before="78" w:after="78"/>
        <w:rPr>
          <w:rFonts w:asciiTheme="minorHAnsi" w:eastAsiaTheme="minorEastAsia" w:hAnsiTheme="minorHAnsi" w:cstheme="minorBidi"/>
          <w:noProof/>
          <w:szCs w:val="22"/>
        </w:rPr>
      </w:pPr>
      <w:hyperlink w:anchor="_Toc500355274" w:history="1">
        <w:r w:rsidR="00735EF7" w:rsidRPr="00D2255E">
          <w:rPr>
            <w:rStyle w:val="afff5"/>
            <w:rFonts w:hint="eastAsia"/>
          </w:rPr>
          <w:t>附录</w:t>
        </w:r>
        <w:r w:rsidR="00735EF7" w:rsidRPr="00D2255E">
          <w:rPr>
            <w:rStyle w:val="afff5"/>
          </w:rPr>
          <w:t>A</w:t>
        </w:r>
        <w:r w:rsidR="00735EF7" w:rsidRPr="00D2255E">
          <w:rPr>
            <w:rStyle w:val="afff5"/>
            <w:rFonts w:ascii="Times New Roman"/>
          </w:rPr>
          <w:t xml:space="preserve"> </w:t>
        </w:r>
        <w:r w:rsidR="00735EF7" w:rsidRPr="00D2255E">
          <w:rPr>
            <w:rStyle w:val="afff5"/>
            <w:rFonts w:hint="eastAsia"/>
          </w:rPr>
          <w:t>（规范性附录）</w:t>
        </w:r>
        <w:r w:rsidR="00735EF7" w:rsidRPr="00D2255E">
          <w:rPr>
            <w:rStyle w:val="afff5"/>
          </w:rPr>
          <w:t xml:space="preserve"> </w:t>
        </w:r>
        <w:r w:rsidR="00735EF7" w:rsidRPr="00D2255E">
          <w:rPr>
            <w:rStyle w:val="afff5"/>
            <w:rFonts w:hint="eastAsia"/>
          </w:rPr>
          <w:t>确定某排气筒最高允许排放速率的内插法和外推法</w:t>
        </w:r>
        <w:r w:rsidR="00735EF7">
          <w:rPr>
            <w:noProof/>
            <w:webHidden/>
          </w:rPr>
          <w:tab/>
        </w:r>
        <w:r>
          <w:rPr>
            <w:noProof/>
            <w:webHidden/>
          </w:rPr>
          <w:fldChar w:fldCharType="begin"/>
        </w:r>
        <w:r w:rsidR="00735EF7">
          <w:rPr>
            <w:noProof/>
            <w:webHidden/>
          </w:rPr>
          <w:instrText xml:space="preserve"> PAGEREF _Toc500355274 \h </w:instrText>
        </w:r>
        <w:r>
          <w:rPr>
            <w:noProof/>
            <w:webHidden/>
          </w:rPr>
        </w:r>
        <w:r>
          <w:rPr>
            <w:noProof/>
            <w:webHidden/>
          </w:rPr>
          <w:fldChar w:fldCharType="separate"/>
        </w:r>
        <w:r w:rsidR="00735EF7">
          <w:rPr>
            <w:noProof/>
            <w:webHidden/>
          </w:rPr>
          <w:t>7</w:t>
        </w:r>
        <w:r>
          <w:rPr>
            <w:noProof/>
            <w:webHidden/>
          </w:rPr>
          <w:fldChar w:fldCharType="end"/>
        </w:r>
      </w:hyperlink>
    </w:p>
    <w:p w:rsidR="00735EF7" w:rsidRDefault="00347E71" w:rsidP="00271B07">
      <w:pPr>
        <w:pStyle w:val="12"/>
        <w:spacing w:before="78" w:after="78"/>
        <w:rPr>
          <w:rFonts w:asciiTheme="minorHAnsi" w:eastAsiaTheme="minorEastAsia" w:hAnsiTheme="minorHAnsi" w:cstheme="minorBidi"/>
          <w:noProof/>
          <w:szCs w:val="22"/>
        </w:rPr>
      </w:pPr>
      <w:hyperlink w:anchor="_Toc500355275" w:history="1">
        <w:r w:rsidR="00735EF7" w:rsidRPr="00D2255E">
          <w:rPr>
            <w:rStyle w:val="afff5"/>
            <w:rFonts w:hint="eastAsia"/>
          </w:rPr>
          <w:t>附录</w:t>
        </w:r>
        <w:r w:rsidR="00735EF7" w:rsidRPr="00D2255E">
          <w:rPr>
            <w:rStyle w:val="afff5"/>
          </w:rPr>
          <w:t>B</w:t>
        </w:r>
        <w:r w:rsidR="00735EF7" w:rsidRPr="00D2255E">
          <w:rPr>
            <w:rStyle w:val="afff5"/>
            <w:rFonts w:ascii="Times New Roman"/>
          </w:rPr>
          <w:t xml:space="preserve"> </w:t>
        </w:r>
        <w:r w:rsidR="00735EF7" w:rsidRPr="00D2255E">
          <w:rPr>
            <w:rStyle w:val="afff5"/>
            <w:rFonts w:hint="eastAsia"/>
          </w:rPr>
          <w:t>（规范性附录）</w:t>
        </w:r>
        <w:r w:rsidR="00735EF7" w:rsidRPr="00D2255E">
          <w:rPr>
            <w:rStyle w:val="afff5"/>
          </w:rPr>
          <w:t xml:space="preserve"> </w:t>
        </w:r>
        <w:r w:rsidR="00735EF7" w:rsidRPr="00D2255E">
          <w:rPr>
            <w:rStyle w:val="afff5"/>
            <w:rFonts w:hint="eastAsia"/>
          </w:rPr>
          <w:t>等效排气筒有关参数计算方法</w:t>
        </w:r>
        <w:r w:rsidR="00735EF7">
          <w:rPr>
            <w:noProof/>
            <w:webHidden/>
          </w:rPr>
          <w:tab/>
        </w:r>
        <w:r>
          <w:rPr>
            <w:noProof/>
            <w:webHidden/>
          </w:rPr>
          <w:fldChar w:fldCharType="begin"/>
        </w:r>
        <w:r w:rsidR="00735EF7">
          <w:rPr>
            <w:noProof/>
            <w:webHidden/>
          </w:rPr>
          <w:instrText xml:space="preserve"> PAGEREF _Toc500355275 \h </w:instrText>
        </w:r>
        <w:r>
          <w:rPr>
            <w:noProof/>
            <w:webHidden/>
          </w:rPr>
        </w:r>
        <w:r>
          <w:rPr>
            <w:noProof/>
            <w:webHidden/>
          </w:rPr>
          <w:fldChar w:fldCharType="separate"/>
        </w:r>
        <w:r w:rsidR="00735EF7">
          <w:rPr>
            <w:noProof/>
            <w:webHidden/>
          </w:rPr>
          <w:t>8</w:t>
        </w:r>
        <w:r>
          <w:rPr>
            <w:noProof/>
            <w:webHidden/>
          </w:rPr>
          <w:fldChar w:fldCharType="end"/>
        </w:r>
      </w:hyperlink>
    </w:p>
    <w:p w:rsidR="001F7697" w:rsidRDefault="00347E71">
      <w:pPr>
        <w:pStyle w:val="aff5"/>
        <w:rPr>
          <w:rFonts w:ascii="Times New Roman"/>
        </w:rPr>
      </w:pPr>
      <w:r w:rsidRPr="000F3009">
        <w:rPr>
          <w:rFonts w:asciiTheme="minorEastAsia" w:eastAsiaTheme="minorEastAsia" w:hAnsiTheme="minorEastAsia"/>
          <w:noProof w:val="0"/>
          <w:kern w:val="2"/>
        </w:rPr>
        <w:fldChar w:fldCharType="end"/>
      </w:r>
    </w:p>
    <w:p w:rsidR="00E51ECD" w:rsidRDefault="00E51ECD" w:rsidP="00E51ECD">
      <w:pPr>
        <w:pStyle w:val="af7"/>
        <w:keepNext w:val="0"/>
        <w:pageBreakBefore w:val="0"/>
        <w:numPr>
          <w:ilvl w:val="0"/>
          <w:numId w:val="0"/>
        </w:numPr>
        <w:ind w:left="363"/>
        <w:sectPr w:rsidR="00E51ECD" w:rsidSect="00E51ECD">
          <w:headerReference w:type="even" r:id="rId19"/>
          <w:headerReference w:type="default" r:id="rId20"/>
          <w:footerReference w:type="even" r:id="rId21"/>
          <w:footerReference w:type="default" r:id="rId22"/>
          <w:pgSz w:w="11906" w:h="16838" w:code="9"/>
          <w:pgMar w:top="567" w:right="1134" w:bottom="1134" w:left="1417" w:header="1418" w:footer="737" w:gutter="0"/>
          <w:pgNumType w:fmt="upperRoman" w:start="1"/>
          <w:cols w:space="425"/>
          <w:formProt w:val="0"/>
          <w:docGrid w:type="lines" w:linePitch="312"/>
        </w:sectPr>
      </w:pPr>
      <w:bookmarkStart w:id="3" w:name="_Toc500355266"/>
      <w:bookmarkStart w:id="4" w:name="BKQY"/>
    </w:p>
    <w:p w:rsidR="00000000" w:rsidRDefault="00347E71">
      <w:pPr>
        <w:pStyle w:val="af7"/>
        <w:keepNext w:val="0"/>
        <w:pageBreakBefore w:val="0"/>
        <w:numPr>
          <w:ilvl w:val="0"/>
          <w:numId w:val="0"/>
        </w:numPr>
        <w:ind w:left="363"/>
      </w:pPr>
      <w:r w:rsidRPr="00347E71">
        <w:rPr>
          <w:rFonts w:hint="eastAsia"/>
        </w:rPr>
        <w:lastRenderedPageBreak/>
        <w:t>前</w:t>
      </w:r>
      <w:r w:rsidRPr="00347E71">
        <w:t xml:space="preserve"> </w:t>
      </w:r>
      <w:r w:rsidRPr="00347E71">
        <w:t> </w:t>
      </w:r>
      <w:r w:rsidRPr="00347E71">
        <w:rPr>
          <w:rFonts w:hint="eastAsia"/>
        </w:rPr>
        <w:t>言</w:t>
      </w:r>
      <w:bookmarkEnd w:id="3"/>
    </w:p>
    <w:p w:rsidR="006C492C" w:rsidRPr="0084130A" w:rsidRDefault="000F3009">
      <w:pPr>
        <w:pStyle w:val="aff5"/>
        <w:rPr>
          <w:rFonts w:hAnsi="宋体"/>
        </w:rPr>
      </w:pPr>
      <w:r w:rsidRPr="0084130A">
        <w:rPr>
          <w:rFonts w:hAnsi="宋体" w:hint="eastAsia"/>
        </w:rPr>
        <w:t>本标准依据</w:t>
      </w:r>
      <w:r w:rsidRPr="0084130A">
        <w:rPr>
          <w:rFonts w:hAnsi="宋体"/>
        </w:rPr>
        <w:t>GB/T1.1-2009</w:t>
      </w:r>
      <w:r w:rsidRPr="0084130A">
        <w:rPr>
          <w:rFonts w:hAnsi="宋体" w:hint="eastAsia"/>
        </w:rPr>
        <w:t>规则编制。</w:t>
      </w:r>
    </w:p>
    <w:p w:rsidR="000A2267" w:rsidRPr="0084130A" w:rsidRDefault="000F3009" w:rsidP="0044291E">
      <w:pPr>
        <w:widowControl/>
        <w:ind w:firstLineChars="200" w:firstLine="420"/>
        <w:rPr>
          <w:rFonts w:ascii="宋体" w:hAnsi="宋体"/>
          <w:color w:val="000000"/>
          <w:kern w:val="0"/>
          <w:szCs w:val="21"/>
        </w:rPr>
      </w:pPr>
      <w:r w:rsidRPr="0084130A">
        <w:rPr>
          <w:rFonts w:ascii="宋体" w:hAnsi="宋体" w:hint="eastAsia"/>
          <w:kern w:val="0"/>
          <w:szCs w:val="21"/>
        </w:rPr>
        <w:t>本标准为强制性标准。本标准未列出的污染</w:t>
      </w:r>
      <w:r w:rsidR="00F3779E" w:rsidRPr="0084130A">
        <w:rPr>
          <w:rFonts w:ascii="宋体" w:hAnsi="宋体" w:hint="eastAsia"/>
          <w:kern w:val="0"/>
          <w:szCs w:val="21"/>
        </w:rPr>
        <w:t>物</w:t>
      </w:r>
      <w:r w:rsidRPr="0084130A">
        <w:rPr>
          <w:rFonts w:ascii="宋体" w:hAnsi="宋体" w:hint="eastAsia"/>
          <w:kern w:val="0"/>
          <w:szCs w:val="21"/>
        </w:rPr>
        <w:t>控制项目执行国家及福建省相关标准。</w:t>
      </w:r>
      <w:r w:rsidR="007308A4" w:rsidRPr="0084130A">
        <w:rPr>
          <w:rFonts w:ascii="宋体" w:hAnsi="宋体"/>
          <w:szCs w:val="21"/>
        </w:rPr>
        <w:t>本标准实施后，国家</w:t>
      </w:r>
      <w:r w:rsidR="007308A4" w:rsidRPr="0084130A">
        <w:rPr>
          <w:rFonts w:ascii="宋体" w:hAnsi="宋体" w:hint="eastAsia"/>
          <w:szCs w:val="21"/>
        </w:rPr>
        <w:t>出台</w:t>
      </w:r>
      <w:r w:rsidR="00F3779E" w:rsidRPr="0084130A">
        <w:rPr>
          <w:rFonts w:ascii="宋体" w:hAnsi="宋体"/>
          <w:szCs w:val="21"/>
        </w:rPr>
        <w:t>相应行业污染物排放标准涉及本标准未作规定的污染物项目</w:t>
      </w:r>
      <w:r w:rsidR="00F3779E" w:rsidRPr="0084130A">
        <w:rPr>
          <w:rFonts w:ascii="宋体" w:hAnsi="宋体" w:hint="eastAsia"/>
          <w:szCs w:val="21"/>
        </w:rPr>
        <w:t>或</w:t>
      </w:r>
      <w:r w:rsidR="007308A4" w:rsidRPr="0084130A">
        <w:rPr>
          <w:rFonts w:ascii="宋体" w:hAnsi="宋体"/>
          <w:szCs w:val="21"/>
        </w:rPr>
        <w:t>排放标准严于本标准时，执行国家标准要求。福建省</w:t>
      </w:r>
      <w:r w:rsidR="007308A4" w:rsidRPr="0084130A">
        <w:rPr>
          <w:rFonts w:ascii="宋体" w:hAnsi="宋体" w:hint="eastAsia"/>
          <w:szCs w:val="21"/>
        </w:rPr>
        <w:t>发布的</w:t>
      </w:r>
      <w:r w:rsidR="007308A4" w:rsidRPr="0084130A">
        <w:rPr>
          <w:rFonts w:ascii="宋体" w:hAnsi="宋体"/>
          <w:szCs w:val="21"/>
        </w:rPr>
        <w:t>行业排放标准严于本标准时，应执行行业排放标准的规定。环境影响评价文件或排污许可证要求严于本标准时，按照批复的环境影响评价文件或排污许可证执行。</w:t>
      </w:r>
    </w:p>
    <w:p w:rsidR="006C492C" w:rsidRPr="0084130A" w:rsidRDefault="000F3009">
      <w:pPr>
        <w:widowControl/>
        <w:ind w:firstLineChars="200" w:firstLine="420"/>
        <w:rPr>
          <w:rFonts w:ascii="宋体" w:hAnsi="宋体"/>
          <w:color w:val="000000"/>
          <w:kern w:val="0"/>
          <w:szCs w:val="21"/>
        </w:rPr>
      </w:pPr>
      <w:r w:rsidRPr="0084130A">
        <w:rPr>
          <w:rFonts w:ascii="宋体" w:hAnsi="宋体" w:hint="eastAsia"/>
          <w:color w:val="000000"/>
          <w:kern w:val="0"/>
          <w:szCs w:val="21"/>
        </w:rPr>
        <w:t>本标准由福建省环境保护厅提出并归口。</w:t>
      </w:r>
    </w:p>
    <w:p w:rsidR="006C492C" w:rsidRPr="0084130A" w:rsidRDefault="000F3009">
      <w:pPr>
        <w:widowControl/>
        <w:ind w:firstLineChars="200" w:firstLine="420"/>
        <w:rPr>
          <w:rFonts w:ascii="宋体" w:hAnsi="宋体"/>
          <w:color w:val="000000"/>
          <w:kern w:val="0"/>
          <w:szCs w:val="21"/>
        </w:rPr>
      </w:pPr>
      <w:r w:rsidRPr="0084130A">
        <w:rPr>
          <w:rFonts w:ascii="宋体" w:hAnsi="宋体" w:hint="eastAsia"/>
          <w:color w:val="000000"/>
          <w:kern w:val="0"/>
          <w:szCs w:val="21"/>
        </w:rPr>
        <w:t>本标准起草单位：福建省环境科学研究院。</w:t>
      </w:r>
    </w:p>
    <w:p w:rsidR="006C492C" w:rsidRPr="0084130A" w:rsidRDefault="000F3009">
      <w:pPr>
        <w:widowControl/>
        <w:ind w:firstLineChars="200" w:firstLine="420"/>
        <w:rPr>
          <w:rFonts w:ascii="宋体" w:hAnsi="宋体"/>
          <w:color w:val="000000"/>
          <w:kern w:val="0"/>
          <w:szCs w:val="21"/>
        </w:rPr>
      </w:pPr>
      <w:r w:rsidRPr="0084130A">
        <w:rPr>
          <w:rFonts w:ascii="宋体" w:hAnsi="宋体" w:hint="eastAsia"/>
          <w:color w:val="000000"/>
          <w:kern w:val="0"/>
          <w:szCs w:val="21"/>
        </w:rPr>
        <w:t>本标准由福建省人民政府于</w:t>
      </w:r>
      <w:r w:rsidRPr="0084130A">
        <w:rPr>
          <w:rFonts w:ascii="宋体" w:hAnsi="宋体"/>
          <w:color w:val="000000"/>
          <w:kern w:val="0"/>
          <w:szCs w:val="21"/>
        </w:rPr>
        <w:t>20XX</w:t>
      </w:r>
      <w:r w:rsidRPr="0084130A">
        <w:rPr>
          <w:rFonts w:ascii="宋体" w:hAnsi="宋体" w:hint="eastAsia"/>
          <w:color w:val="000000"/>
          <w:kern w:val="0"/>
          <w:szCs w:val="21"/>
        </w:rPr>
        <w:t>年</w:t>
      </w:r>
      <w:r w:rsidRPr="0084130A">
        <w:rPr>
          <w:rFonts w:ascii="宋体" w:hAnsi="宋体"/>
          <w:color w:val="000000"/>
          <w:kern w:val="0"/>
          <w:szCs w:val="21"/>
        </w:rPr>
        <w:t>X</w:t>
      </w:r>
      <w:r w:rsidRPr="0084130A">
        <w:rPr>
          <w:rFonts w:ascii="宋体" w:hAnsi="宋体" w:hint="eastAsia"/>
          <w:color w:val="000000"/>
          <w:kern w:val="0"/>
          <w:szCs w:val="21"/>
        </w:rPr>
        <w:t>月</w:t>
      </w:r>
      <w:r w:rsidRPr="0084130A">
        <w:rPr>
          <w:rFonts w:ascii="宋体" w:hAnsi="宋体"/>
          <w:color w:val="000000"/>
          <w:kern w:val="0"/>
          <w:szCs w:val="21"/>
        </w:rPr>
        <w:t>X</w:t>
      </w:r>
      <w:r w:rsidRPr="0084130A">
        <w:rPr>
          <w:rFonts w:ascii="宋体" w:hAnsi="宋体" w:hint="eastAsia"/>
          <w:color w:val="000000"/>
          <w:kern w:val="0"/>
          <w:szCs w:val="21"/>
        </w:rPr>
        <w:t>日批准。</w:t>
      </w:r>
    </w:p>
    <w:p w:rsidR="001F7697" w:rsidRPr="0084130A" w:rsidRDefault="000F3009" w:rsidP="00F3779E">
      <w:pPr>
        <w:widowControl/>
        <w:ind w:firstLineChars="200" w:firstLine="420"/>
        <w:jc w:val="left"/>
        <w:rPr>
          <w:rFonts w:ascii="宋体" w:hAnsi="宋体"/>
          <w:color w:val="000000"/>
          <w:kern w:val="0"/>
          <w:szCs w:val="21"/>
        </w:rPr>
        <w:sectPr w:rsidR="001F7697" w:rsidRPr="0084130A" w:rsidSect="009B7EF6">
          <w:pgSz w:w="11906" w:h="16838" w:code="9"/>
          <w:pgMar w:top="567" w:right="1134" w:bottom="1134" w:left="1417" w:header="1418" w:footer="737" w:gutter="0"/>
          <w:pgNumType w:fmt="upperRoman" w:start="0"/>
          <w:cols w:space="425"/>
          <w:formProt w:val="0"/>
          <w:docGrid w:type="lines" w:linePitch="312"/>
        </w:sectPr>
      </w:pPr>
      <w:r w:rsidRPr="0084130A">
        <w:rPr>
          <w:rFonts w:ascii="宋体" w:hAnsi="宋体" w:hint="eastAsia"/>
          <w:color w:val="000000"/>
          <w:kern w:val="0"/>
          <w:szCs w:val="21"/>
        </w:rPr>
        <w:t>本标准由福建省环境保护厅负责解释。</w:t>
      </w:r>
    </w:p>
    <w:p w:rsidR="00000000" w:rsidRDefault="00347E71">
      <w:pPr>
        <w:pStyle w:val="af7"/>
        <w:keepNext w:val="0"/>
        <w:pageBreakBefore w:val="0"/>
        <w:numPr>
          <w:ilvl w:val="0"/>
          <w:numId w:val="0"/>
        </w:numPr>
        <w:ind w:left="363"/>
      </w:pPr>
      <w:bookmarkStart w:id="5" w:name="_Toc500355267"/>
      <w:r w:rsidRPr="00347E71">
        <w:rPr>
          <w:rFonts w:hint="eastAsia"/>
        </w:rPr>
        <w:lastRenderedPageBreak/>
        <w:t>引</w:t>
      </w:r>
      <w:r w:rsidRPr="00347E71">
        <w:t xml:space="preserve"> </w:t>
      </w:r>
      <w:r w:rsidRPr="00347E71">
        <w:t> </w:t>
      </w:r>
      <w:r w:rsidRPr="00347E71">
        <w:rPr>
          <w:rFonts w:hint="eastAsia"/>
        </w:rPr>
        <w:t>言</w:t>
      </w:r>
      <w:bookmarkEnd w:id="5"/>
    </w:p>
    <w:p w:rsidR="001F7697" w:rsidRPr="0084130A" w:rsidRDefault="000F3009">
      <w:pPr>
        <w:pStyle w:val="aff5"/>
        <w:rPr>
          <w:rFonts w:hAnsi="宋体"/>
        </w:rPr>
      </w:pPr>
      <w:r w:rsidRPr="0084130A">
        <w:rPr>
          <w:rFonts w:hAnsi="宋体" w:hint="eastAsia"/>
        </w:rPr>
        <w:t>为贯彻《中华人民共和国环境保护法》、《中华人民共和国大气污染防治法》、《中华人民共和国清洁生产促进法》、《</w:t>
      </w:r>
      <w:r w:rsidR="00527E54" w:rsidRPr="0084130A">
        <w:rPr>
          <w:rFonts w:hAnsi="宋体" w:hint="eastAsia"/>
        </w:rPr>
        <w:t>福建省环境保护条例</w:t>
      </w:r>
      <w:r w:rsidRPr="0084130A">
        <w:rPr>
          <w:rFonts w:hAnsi="宋体" w:hint="eastAsia"/>
        </w:rPr>
        <w:t>》等法律、法规，促进工业企业工艺和污染治理技术进步，加强对挥发性有机物排放控制和管理，防治大气污染，制定本标准。</w:t>
      </w:r>
    </w:p>
    <w:p w:rsidR="001F7697" w:rsidRPr="0084130A" w:rsidRDefault="000F3009">
      <w:pPr>
        <w:pStyle w:val="aff5"/>
        <w:rPr>
          <w:rFonts w:hAnsi="宋体"/>
          <w:color w:val="000000"/>
        </w:rPr>
      </w:pPr>
      <w:r w:rsidRPr="0084130A">
        <w:rPr>
          <w:rFonts w:hAnsi="宋体" w:hint="eastAsia"/>
        </w:rPr>
        <w:t>新建企业自</w:t>
      </w:r>
      <w:r w:rsidRPr="0084130A">
        <w:rPr>
          <w:rFonts w:hAnsi="宋体"/>
          <w:color w:val="000000"/>
        </w:rPr>
        <w:t>20XX</w:t>
      </w:r>
      <w:r w:rsidRPr="0084130A">
        <w:rPr>
          <w:rFonts w:hAnsi="宋体" w:hint="eastAsia"/>
        </w:rPr>
        <w:t>年</w:t>
      </w:r>
      <w:r w:rsidRPr="0084130A">
        <w:rPr>
          <w:rFonts w:hAnsi="宋体"/>
          <w:color w:val="000000"/>
        </w:rPr>
        <w:t>XX</w:t>
      </w:r>
      <w:r w:rsidRPr="0084130A">
        <w:rPr>
          <w:rFonts w:hAnsi="宋体" w:hint="eastAsia"/>
        </w:rPr>
        <w:t>月</w:t>
      </w:r>
      <w:r w:rsidRPr="0084130A">
        <w:rPr>
          <w:rFonts w:hAnsi="宋体"/>
          <w:color w:val="000000"/>
        </w:rPr>
        <w:t>XX</w:t>
      </w:r>
      <w:r w:rsidRPr="0084130A">
        <w:rPr>
          <w:rFonts w:hAnsi="宋体" w:hint="eastAsia"/>
        </w:rPr>
        <w:t>日起，现有企业自</w:t>
      </w:r>
      <w:r w:rsidRPr="0084130A">
        <w:rPr>
          <w:rFonts w:hAnsi="宋体"/>
          <w:color w:val="000000"/>
        </w:rPr>
        <w:t>20XX</w:t>
      </w:r>
      <w:r w:rsidRPr="0084130A">
        <w:rPr>
          <w:rFonts w:hAnsi="宋体" w:hint="eastAsia"/>
        </w:rPr>
        <w:t>年</w:t>
      </w:r>
      <w:r w:rsidRPr="0084130A">
        <w:rPr>
          <w:rFonts w:hAnsi="宋体"/>
          <w:color w:val="000000"/>
        </w:rPr>
        <w:t>XX</w:t>
      </w:r>
      <w:r w:rsidRPr="0084130A">
        <w:rPr>
          <w:rFonts w:hAnsi="宋体" w:hint="eastAsia"/>
        </w:rPr>
        <w:t>月</w:t>
      </w:r>
      <w:r w:rsidRPr="0084130A">
        <w:rPr>
          <w:rFonts w:hAnsi="宋体"/>
          <w:color w:val="000000"/>
        </w:rPr>
        <w:t>XX</w:t>
      </w:r>
      <w:r w:rsidRPr="0084130A">
        <w:rPr>
          <w:rFonts w:hAnsi="宋体" w:hint="eastAsia"/>
        </w:rPr>
        <w:t>日起，其大气</w:t>
      </w:r>
      <w:r w:rsidR="00527E54" w:rsidRPr="0084130A">
        <w:rPr>
          <w:rFonts w:hAnsi="宋体" w:hint="eastAsia"/>
        </w:rPr>
        <w:t>挥发性</w:t>
      </w:r>
      <w:r w:rsidR="00201405" w:rsidRPr="0084130A">
        <w:rPr>
          <w:rFonts w:hAnsi="宋体" w:hint="eastAsia"/>
        </w:rPr>
        <w:t>有机</w:t>
      </w:r>
      <w:r w:rsidRPr="0084130A">
        <w:rPr>
          <w:rFonts w:hAnsi="宋体" w:hint="eastAsia"/>
        </w:rPr>
        <w:t>物排放控制按本标准的规定执行。各地可根据当地环境保护的需要，由设区市人民政府批准提前实施本标准。</w:t>
      </w:r>
    </w:p>
    <w:p w:rsidR="001F7697" w:rsidRPr="0084130A" w:rsidRDefault="000F3009">
      <w:pPr>
        <w:pStyle w:val="aff5"/>
        <w:rPr>
          <w:rFonts w:hAnsi="宋体"/>
        </w:rPr>
      </w:pPr>
      <w:r w:rsidRPr="0084130A">
        <w:rPr>
          <w:rFonts w:hAnsi="宋体" w:hint="eastAsia"/>
        </w:rPr>
        <w:t>新设立污染源的选址和特殊保护区域内现有污染源的管理，按照《中华人民共和国大气污染防治法》、《中华人民共和国环境影响评价法》</w:t>
      </w:r>
      <w:r w:rsidR="006C0372" w:rsidRPr="0084130A">
        <w:rPr>
          <w:rFonts w:hAnsi="宋体" w:hint="eastAsia"/>
        </w:rPr>
        <w:t>、《福建省环境保护条例》</w:t>
      </w:r>
      <w:r w:rsidRPr="0084130A">
        <w:rPr>
          <w:rFonts w:hAnsi="宋体" w:hint="eastAsia"/>
        </w:rPr>
        <w:t>等法律、法规、规章的相关规定执行。</w:t>
      </w:r>
    </w:p>
    <w:p w:rsidR="001F7697" w:rsidRPr="0084130A" w:rsidRDefault="001F7697">
      <w:pPr>
        <w:widowControl/>
        <w:ind w:firstLineChars="200" w:firstLine="420"/>
        <w:jc w:val="left"/>
        <w:rPr>
          <w:rFonts w:ascii="宋体" w:hAnsi="宋体"/>
          <w:color w:val="000000"/>
          <w:kern w:val="0"/>
          <w:szCs w:val="21"/>
        </w:rPr>
      </w:pPr>
    </w:p>
    <w:bookmarkEnd w:id="2"/>
    <w:bookmarkEnd w:id="4"/>
    <w:p w:rsidR="001F7697" w:rsidRDefault="001F7697">
      <w:pPr>
        <w:pStyle w:val="aff5"/>
        <w:rPr>
          <w:rFonts w:ascii="Times New Roman"/>
        </w:rPr>
      </w:pPr>
    </w:p>
    <w:p w:rsidR="001F7697" w:rsidRDefault="001F7697" w:rsidP="00603568">
      <w:pPr>
        <w:pStyle w:val="aff5"/>
        <w:rPr>
          <w:rFonts w:ascii="Times New Roman"/>
        </w:rPr>
        <w:sectPr w:rsidR="001F7697" w:rsidSect="009B7EF6">
          <w:pgSz w:w="11906" w:h="16838" w:code="9"/>
          <w:pgMar w:top="567" w:right="1134" w:bottom="1134" w:left="1417" w:header="1418" w:footer="737" w:gutter="0"/>
          <w:pgNumType w:fmt="upperRoman" w:start="0"/>
          <w:cols w:space="425"/>
          <w:formProt w:val="0"/>
          <w:docGrid w:type="lines" w:linePitch="312"/>
        </w:sectPr>
      </w:pPr>
    </w:p>
    <w:p w:rsidR="00000000" w:rsidRDefault="000F3009">
      <w:pPr>
        <w:pStyle w:val="aff8"/>
        <w:spacing w:after="360"/>
        <w:rPr>
          <w:rFonts w:ascii="Times New Roman"/>
        </w:rPr>
      </w:pPr>
      <w:bookmarkStart w:id="6" w:name="StandardName"/>
      <w:r w:rsidRPr="000F3009">
        <w:rPr>
          <w:rFonts w:ascii="Times New Roman" w:hint="eastAsia"/>
        </w:rPr>
        <w:lastRenderedPageBreak/>
        <w:t>工业</w:t>
      </w:r>
      <w:r w:rsidR="00B636FE">
        <w:rPr>
          <w:rFonts w:ascii="Times New Roman" w:hint="eastAsia"/>
        </w:rPr>
        <w:t>企业</w:t>
      </w:r>
      <w:r w:rsidRPr="000F3009">
        <w:rPr>
          <w:rFonts w:ascii="Times New Roman" w:hint="eastAsia"/>
        </w:rPr>
        <w:t>大气挥发性有机物排放标准</w:t>
      </w:r>
      <w:bookmarkEnd w:id="6"/>
    </w:p>
    <w:p w:rsidR="001F7697" w:rsidRDefault="000F3009" w:rsidP="00821CD9">
      <w:pPr>
        <w:pStyle w:val="af8"/>
        <w:numPr>
          <w:ilvl w:val="0"/>
          <w:numId w:val="0"/>
        </w:numPr>
        <w:spacing w:before="312" w:after="312"/>
        <w:rPr>
          <w:rFonts w:hAnsi="黑体"/>
        </w:rPr>
      </w:pPr>
      <w:bookmarkStart w:id="7" w:name="_Toc500355268"/>
      <w:bookmarkStart w:id="8" w:name="_Toc277079620"/>
      <w:bookmarkStart w:id="9" w:name="_Toc277082685"/>
      <w:r w:rsidRPr="000F3009">
        <w:rPr>
          <w:rFonts w:hAnsi="黑体"/>
        </w:rPr>
        <w:t xml:space="preserve">1 </w:t>
      </w:r>
      <w:r w:rsidR="00603568">
        <w:rPr>
          <w:rFonts w:hAnsi="黑体" w:hint="eastAsia"/>
        </w:rPr>
        <w:t xml:space="preserve"> </w:t>
      </w:r>
      <w:r w:rsidRPr="000F3009">
        <w:rPr>
          <w:rFonts w:hAnsi="黑体" w:hint="eastAsia"/>
        </w:rPr>
        <w:t>范围</w:t>
      </w:r>
      <w:bookmarkEnd w:id="7"/>
    </w:p>
    <w:p w:rsidR="00B636FE" w:rsidRPr="0084130A" w:rsidRDefault="000F3009">
      <w:pPr>
        <w:pStyle w:val="aff5"/>
        <w:rPr>
          <w:rFonts w:hAnsi="宋体"/>
          <w:color w:val="000000"/>
        </w:rPr>
      </w:pPr>
      <w:r w:rsidRPr="0084130A">
        <w:rPr>
          <w:rFonts w:hAnsi="宋体" w:hint="eastAsia"/>
          <w:color w:val="000000"/>
        </w:rPr>
        <w:t>本标准规定了福建省</w:t>
      </w:r>
      <w:r w:rsidR="00B47927" w:rsidRPr="0084130A">
        <w:rPr>
          <w:rFonts w:hAnsi="宋体" w:hint="eastAsia"/>
          <w:color w:val="000000"/>
        </w:rPr>
        <w:t>合成革与人造革、木材加工</w:t>
      </w:r>
      <w:r w:rsidR="00E365DE" w:rsidRPr="0084130A">
        <w:rPr>
          <w:rFonts w:hAnsi="宋体" w:hint="eastAsia"/>
          <w:color w:val="000000"/>
        </w:rPr>
        <w:t>、医药制造</w:t>
      </w:r>
      <w:r w:rsidR="00B47927" w:rsidRPr="0084130A">
        <w:rPr>
          <w:rFonts w:hAnsi="宋体" w:hint="eastAsia"/>
          <w:color w:val="000000"/>
        </w:rPr>
        <w:t>、电子产品制造</w:t>
      </w:r>
      <w:r w:rsidR="00E365DE" w:rsidRPr="0084130A">
        <w:rPr>
          <w:rFonts w:hAnsi="宋体" w:hint="eastAsia"/>
          <w:color w:val="000000"/>
        </w:rPr>
        <w:t>及其他行业</w:t>
      </w:r>
      <w:r w:rsidRPr="0084130A">
        <w:rPr>
          <w:rFonts w:hAnsi="宋体" w:hint="eastAsia"/>
          <w:color w:val="000000"/>
        </w:rPr>
        <w:t>挥发性有机物排放限值、监测和控制要求、环境管理要求，以及标准的实施与监督等相关规定。</w:t>
      </w:r>
    </w:p>
    <w:p w:rsidR="001F7697" w:rsidRPr="0084130A" w:rsidRDefault="000F3009">
      <w:pPr>
        <w:pStyle w:val="aff5"/>
        <w:rPr>
          <w:rFonts w:hAnsi="宋体"/>
          <w:color w:val="000000"/>
        </w:rPr>
      </w:pPr>
      <w:r w:rsidRPr="0084130A">
        <w:rPr>
          <w:rFonts w:hAnsi="宋体" w:hint="eastAsia"/>
          <w:color w:val="000000"/>
        </w:rPr>
        <w:t>本标准适用于福建省现有工业污染源</w:t>
      </w:r>
      <w:r w:rsidR="00B636FE" w:rsidRPr="0084130A">
        <w:rPr>
          <w:rFonts w:hAnsi="宋体" w:hint="eastAsia"/>
          <w:color w:val="000000"/>
        </w:rPr>
        <w:t>挥发性有机物</w:t>
      </w:r>
      <w:r w:rsidRPr="0084130A">
        <w:rPr>
          <w:rFonts w:hAnsi="宋体" w:hint="eastAsia"/>
          <w:color w:val="000000"/>
        </w:rPr>
        <w:t>排放管理，以及新建、改建、扩建项目的环境影响评价、排污许可证、环境保护设施设计、竣工环境保护验收及其投产后的</w:t>
      </w:r>
      <w:r w:rsidR="00B636FE" w:rsidRPr="0084130A">
        <w:rPr>
          <w:rFonts w:hAnsi="宋体" w:hint="eastAsia"/>
          <w:color w:val="000000"/>
        </w:rPr>
        <w:t>挥发性有机物</w:t>
      </w:r>
      <w:r w:rsidRPr="0084130A">
        <w:rPr>
          <w:rFonts w:hAnsi="宋体" w:hint="eastAsia"/>
          <w:color w:val="000000"/>
        </w:rPr>
        <w:t>排放管理。</w:t>
      </w:r>
    </w:p>
    <w:p w:rsidR="001F7697" w:rsidRPr="0084130A" w:rsidRDefault="000F3009">
      <w:pPr>
        <w:pStyle w:val="aff5"/>
        <w:rPr>
          <w:rFonts w:hAnsi="宋体"/>
          <w:color w:val="000000"/>
        </w:rPr>
      </w:pPr>
      <w:r w:rsidRPr="0084130A">
        <w:rPr>
          <w:rFonts w:hAnsi="宋体" w:hint="eastAsia"/>
          <w:color w:val="000000"/>
        </w:rPr>
        <w:t>本标准不适用于</w:t>
      </w:r>
      <w:r w:rsidR="005C368B" w:rsidRPr="0084130A">
        <w:rPr>
          <w:rFonts w:hAnsi="宋体" w:hint="eastAsia"/>
          <w:color w:val="000000"/>
        </w:rPr>
        <w:t>石油炼制工业污染物排放标准（GB31570-2015）、石油化学工业污染物排放标准（GB31571-2015）、合成树脂工业污染物排放标准（GB 31572-2015） 、橡胶制品工业污染物排放标准（GB27632-2011）、轧钢工业大气污染物排放标准（GB28665-2012）、电池工业污染物排放标准（GB30484-2013）</w:t>
      </w:r>
      <w:r w:rsidR="00B05498" w:rsidRPr="0084130A">
        <w:rPr>
          <w:rFonts w:hAnsi="宋体" w:hint="eastAsia"/>
          <w:color w:val="000000"/>
        </w:rPr>
        <w:t>中规定的</w:t>
      </w:r>
      <w:r w:rsidRPr="0084130A">
        <w:rPr>
          <w:rFonts w:hAnsi="宋体" w:hint="eastAsia"/>
          <w:color w:val="000000"/>
        </w:rPr>
        <w:t>污染源。</w:t>
      </w:r>
    </w:p>
    <w:p w:rsidR="006C492C" w:rsidRDefault="000114C4" w:rsidP="006C492C">
      <w:pPr>
        <w:pStyle w:val="af8"/>
        <w:numPr>
          <w:ilvl w:val="0"/>
          <w:numId w:val="0"/>
        </w:numPr>
        <w:spacing w:before="312" w:after="312"/>
        <w:rPr>
          <w:rFonts w:hAnsi="黑体"/>
        </w:rPr>
      </w:pPr>
      <w:bookmarkStart w:id="10" w:name="_Toc500355269"/>
      <w:r w:rsidRPr="000114C4">
        <w:rPr>
          <w:rFonts w:hAnsi="黑体"/>
        </w:rPr>
        <w:t xml:space="preserve">2 </w:t>
      </w:r>
      <w:r w:rsidR="00603568">
        <w:rPr>
          <w:rFonts w:hAnsi="黑体" w:hint="eastAsia"/>
        </w:rPr>
        <w:t xml:space="preserve"> </w:t>
      </w:r>
      <w:r w:rsidRPr="000114C4">
        <w:rPr>
          <w:rFonts w:hAnsi="黑体" w:hint="eastAsia"/>
        </w:rPr>
        <w:t>规范性引用文件</w:t>
      </w:r>
      <w:bookmarkEnd w:id="10"/>
    </w:p>
    <w:p w:rsidR="001F7697" w:rsidRDefault="000F3009">
      <w:pPr>
        <w:pStyle w:val="aff5"/>
        <w:rPr>
          <w:rFonts w:ascii="Times New Roman"/>
        </w:rPr>
      </w:pPr>
      <w:r w:rsidRPr="000F3009">
        <w:rPr>
          <w:rFonts w:ascii="Times New Roman" w:hint="eastAsia"/>
        </w:rPr>
        <w:t>下列文件对于本文件的应用是必不可少的。凡是注日期的引用文件，仅注日期的版本适用于本文件。凡是不注日期的引用文件，其最新版本（包括所有修订</w:t>
      </w:r>
      <w:r w:rsidR="0044291E">
        <w:rPr>
          <w:rFonts w:ascii="Times New Roman" w:hint="eastAsia"/>
        </w:rPr>
        <w:t>版</w:t>
      </w:r>
      <w:r w:rsidRPr="000F3009">
        <w:rPr>
          <w:rFonts w:ascii="Times New Roman" w:hint="eastAsia"/>
        </w:rPr>
        <w:t>）适用于本标准。</w:t>
      </w:r>
    </w:p>
    <w:p w:rsidR="001F7697" w:rsidRPr="0084130A" w:rsidRDefault="000F3009">
      <w:pPr>
        <w:pStyle w:val="aff5"/>
        <w:rPr>
          <w:rFonts w:hAnsi="宋体"/>
        </w:rPr>
      </w:pPr>
      <w:r w:rsidRPr="0084130A">
        <w:rPr>
          <w:rFonts w:hAnsi="宋体"/>
        </w:rPr>
        <w:t xml:space="preserve">GB 16297    </w:t>
      </w:r>
      <w:r w:rsidRPr="0084130A">
        <w:rPr>
          <w:rFonts w:hAnsi="宋体" w:hint="eastAsia"/>
        </w:rPr>
        <w:t>大气污染物综合排放标准</w:t>
      </w:r>
    </w:p>
    <w:p w:rsidR="001F7697" w:rsidRPr="0084130A" w:rsidRDefault="000F3009">
      <w:pPr>
        <w:pStyle w:val="aff5"/>
        <w:rPr>
          <w:rFonts w:hAnsi="宋体"/>
        </w:rPr>
      </w:pPr>
      <w:r w:rsidRPr="0084130A">
        <w:rPr>
          <w:rFonts w:hAnsi="宋体"/>
        </w:rPr>
        <w:t xml:space="preserve">GB/T 15516  </w:t>
      </w:r>
      <w:r w:rsidR="002C50A0" w:rsidRPr="0084130A">
        <w:rPr>
          <w:rFonts w:hAnsi="宋体" w:hint="eastAsia"/>
        </w:rPr>
        <w:t>空气质量 甲醛的测定 乙酰丙酮分光光度法</w:t>
      </w:r>
    </w:p>
    <w:p w:rsidR="001F7697" w:rsidRPr="0084130A" w:rsidRDefault="000F3009">
      <w:pPr>
        <w:pStyle w:val="aff5"/>
        <w:rPr>
          <w:rFonts w:hAnsi="宋体"/>
        </w:rPr>
      </w:pPr>
      <w:r w:rsidRPr="0084130A">
        <w:rPr>
          <w:rFonts w:hAnsi="宋体"/>
        </w:rPr>
        <w:t xml:space="preserve">HJ/T 34  </w:t>
      </w:r>
      <w:r w:rsidRPr="0084130A">
        <w:rPr>
          <w:rFonts w:hAnsi="宋体" w:hint="eastAsia"/>
        </w:rPr>
        <w:t xml:space="preserve">    固定污染源排气中氯乙烯的测定 气相色谱法</w:t>
      </w:r>
    </w:p>
    <w:p w:rsidR="001F7697" w:rsidRPr="0084130A" w:rsidRDefault="000F3009">
      <w:pPr>
        <w:pStyle w:val="aff5"/>
        <w:rPr>
          <w:rFonts w:hAnsi="宋体"/>
        </w:rPr>
      </w:pPr>
      <w:r w:rsidRPr="0084130A">
        <w:rPr>
          <w:rFonts w:hAnsi="宋体"/>
        </w:rPr>
        <w:t xml:space="preserve">HJ/T 35      </w:t>
      </w:r>
      <w:r w:rsidRPr="0084130A">
        <w:rPr>
          <w:rFonts w:hAnsi="宋体" w:hint="eastAsia"/>
        </w:rPr>
        <w:t>固定污染源排气中乙醛的测定</w:t>
      </w:r>
      <w:r w:rsidR="00AB0752" w:rsidRPr="0084130A">
        <w:rPr>
          <w:rFonts w:hAnsi="宋体" w:hint="eastAsia"/>
        </w:rPr>
        <w:t xml:space="preserve"> </w:t>
      </w:r>
      <w:r w:rsidRPr="0084130A">
        <w:rPr>
          <w:rFonts w:hAnsi="宋体" w:hint="eastAsia"/>
        </w:rPr>
        <w:t>气相色谱法</w:t>
      </w:r>
    </w:p>
    <w:p w:rsidR="001F7697" w:rsidRPr="0084130A" w:rsidRDefault="000F3009">
      <w:pPr>
        <w:pStyle w:val="aff5"/>
        <w:rPr>
          <w:rFonts w:hAnsi="宋体"/>
        </w:rPr>
      </w:pPr>
      <w:r w:rsidRPr="0084130A">
        <w:rPr>
          <w:rFonts w:hAnsi="宋体"/>
        </w:rPr>
        <w:t xml:space="preserve">HJ/T 38      </w:t>
      </w:r>
      <w:r w:rsidRPr="0084130A">
        <w:rPr>
          <w:rFonts w:hAnsi="宋体" w:hint="eastAsia"/>
        </w:rPr>
        <w:t>固定污染源排气中非甲烷总烃的测定</w:t>
      </w:r>
      <w:r w:rsidR="00AB0752" w:rsidRPr="0084130A">
        <w:rPr>
          <w:rFonts w:hAnsi="宋体" w:hint="eastAsia"/>
        </w:rPr>
        <w:t xml:space="preserve"> </w:t>
      </w:r>
      <w:r w:rsidRPr="0084130A">
        <w:rPr>
          <w:rFonts w:hAnsi="宋体" w:hint="eastAsia"/>
        </w:rPr>
        <w:t>气相色谱法</w:t>
      </w:r>
    </w:p>
    <w:p w:rsidR="001F7697" w:rsidRPr="0084130A" w:rsidRDefault="000114C4">
      <w:pPr>
        <w:pStyle w:val="aff5"/>
        <w:rPr>
          <w:rFonts w:hAnsi="宋体"/>
        </w:rPr>
      </w:pPr>
      <w:r w:rsidRPr="0084130A">
        <w:rPr>
          <w:rFonts w:hAnsi="宋体"/>
        </w:rPr>
        <w:t xml:space="preserve">HJ/T 55      </w:t>
      </w:r>
      <w:r w:rsidRPr="0084130A">
        <w:rPr>
          <w:rFonts w:hAnsi="宋体" w:hint="eastAsia"/>
        </w:rPr>
        <w:t>大气污染物无组织排放监测技术导则</w:t>
      </w:r>
    </w:p>
    <w:p w:rsidR="001F7697" w:rsidRPr="0084130A" w:rsidRDefault="000114C4">
      <w:pPr>
        <w:pStyle w:val="aff5"/>
        <w:rPr>
          <w:rFonts w:hAnsi="宋体"/>
        </w:rPr>
      </w:pPr>
      <w:r w:rsidRPr="0084130A">
        <w:rPr>
          <w:rFonts w:hAnsi="宋体"/>
        </w:rPr>
        <w:t xml:space="preserve">HJ/T 75      </w:t>
      </w:r>
      <w:r w:rsidRPr="0084130A">
        <w:rPr>
          <w:rFonts w:hAnsi="宋体" w:hint="eastAsia"/>
        </w:rPr>
        <w:t>固定污染源烟气排放连续监测技术规范（试行）</w:t>
      </w:r>
    </w:p>
    <w:p w:rsidR="00B05CF2" w:rsidRPr="0084130A" w:rsidRDefault="000114C4" w:rsidP="00B05CF2">
      <w:pPr>
        <w:pStyle w:val="aff5"/>
        <w:rPr>
          <w:rFonts w:hAnsi="宋体"/>
        </w:rPr>
      </w:pPr>
      <w:r w:rsidRPr="0084130A">
        <w:rPr>
          <w:rFonts w:hAnsi="宋体"/>
        </w:rPr>
        <w:t xml:space="preserve">HJ/T 76      </w:t>
      </w:r>
      <w:r w:rsidRPr="0084130A">
        <w:rPr>
          <w:rFonts w:hAnsi="宋体" w:hint="eastAsia"/>
        </w:rPr>
        <w:t>固定污染源烟气排放连续监测系统技术要求及检测方法（实行）</w:t>
      </w:r>
    </w:p>
    <w:p w:rsidR="00945646" w:rsidRPr="0084130A" w:rsidRDefault="00945646" w:rsidP="00945646">
      <w:pPr>
        <w:pStyle w:val="aff5"/>
        <w:rPr>
          <w:rFonts w:hAnsi="宋体"/>
        </w:rPr>
      </w:pPr>
      <w:r w:rsidRPr="0084130A">
        <w:rPr>
          <w:rFonts w:hAnsi="宋体"/>
        </w:rPr>
        <w:t xml:space="preserve">HJ/T </w:t>
      </w:r>
      <w:r w:rsidRPr="0084130A">
        <w:rPr>
          <w:rFonts w:hAnsi="宋体" w:hint="eastAsia"/>
        </w:rPr>
        <w:t>373</w:t>
      </w:r>
      <w:r w:rsidRPr="0084130A">
        <w:rPr>
          <w:rFonts w:hAnsi="宋体"/>
        </w:rPr>
        <w:t xml:space="preserve">     </w:t>
      </w:r>
      <w:r w:rsidRPr="0084130A">
        <w:rPr>
          <w:rFonts w:hAnsi="宋体" w:hint="eastAsia"/>
        </w:rPr>
        <w:t>固定污染源监测质量保证与质量控制技术规范（试行）</w:t>
      </w:r>
    </w:p>
    <w:p w:rsidR="001F7697" w:rsidRPr="0084130A" w:rsidRDefault="000114C4">
      <w:pPr>
        <w:pStyle w:val="aff5"/>
        <w:rPr>
          <w:rFonts w:hAnsi="宋体"/>
        </w:rPr>
      </w:pPr>
      <w:r w:rsidRPr="0084130A">
        <w:rPr>
          <w:rFonts w:hAnsi="宋体"/>
        </w:rPr>
        <w:t xml:space="preserve">HJ/T 397     </w:t>
      </w:r>
      <w:r w:rsidRPr="0084130A">
        <w:rPr>
          <w:rFonts w:hAnsi="宋体" w:hint="eastAsia"/>
        </w:rPr>
        <w:t>固定源废气监测技术规范</w:t>
      </w:r>
    </w:p>
    <w:p w:rsidR="00945646" w:rsidRPr="0084130A" w:rsidRDefault="00945646" w:rsidP="00945646">
      <w:pPr>
        <w:pStyle w:val="aff5"/>
        <w:rPr>
          <w:rFonts w:hAnsi="宋体"/>
        </w:rPr>
      </w:pPr>
      <w:r w:rsidRPr="0084130A">
        <w:rPr>
          <w:rFonts w:hAnsi="宋体"/>
        </w:rPr>
        <w:t xml:space="preserve">HJ 583       </w:t>
      </w:r>
      <w:r w:rsidRPr="0084130A">
        <w:rPr>
          <w:rFonts w:hAnsi="宋体" w:hint="eastAsia"/>
        </w:rPr>
        <w:t>环境空气</w:t>
      </w:r>
      <w:r w:rsidR="00AB0752" w:rsidRPr="0084130A">
        <w:rPr>
          <w:rFonts w:hAnsi="宋体" w:hint="eastAsia"/>
        </w:rPr>
        <w:t xml:space="preserve"> </w:t>
      </w:r>
      <w:r w:rsidRPr="0084130A">
        <w:rPr>
          <w:rFonts w:hAnsi="宋体" w:hint="eastAsia"/>
        </w:rPr>
        <w:t>苯系物的测定</w:t>
      </w:r>
      <w:r w:rsidR="00AB0752" w:rsidRPr="0084130A">
        <w:rPr>
          <w:rFonts w:hAnsi="宋体" w:hint="eastAsia"/>
        </w:rPr>
        <w:t xml:space="preserve"> </w:t>
      </w:r>
      <w:r w:rsidRPr="0084130A">
        <w:rPr>
          <w:rFonts w:hAnsi="宋体" w:hint="eastAsia"/>
        </w:rPr>
        <w:t>固体吸附</w:t>
      </w:r>
      <w:r w:rsidRPr="0084130A">
        <w:rPr>
          <w:rFonts w:hAnsi="宋体"/>
        </w:rPr>
        <w:t>/</w:t>
      </w:r>
      <w:r w:rsidRPr="0084130A">
        <w:rPr>
          <w:rFonts w:hAnsi="宋体" w:hint="eastAsia"/>
        </w:rPr>
        <w:t>热脱附</w:t>
      </w:r>
      <w:r w:rsidRPr="0084130A">
        <w:rPr>
          <w:rFonts w:hAnsi="宋体"/>
        </w:rPr>
        <w:t>-</w:t>
      </w:r>
      <w:r w:rsidRPr="0084130A">
        <w:rPr>
          <w:rFonts w:hAnsi="宋体" w:hint="eastAsia"/>
        </w:rPr>
        <w:t>气相色谱法</w:t>
      </w:r>
    </w:p>
    <w:p w:rsidR="00945646" w:rsidRPr="0084130A" w:rsidRDefault="00945646" w:rsidP="00945646">
      <w:pPr>
        <w:pStyle w:val="aff5"/>
        <w:rPr>
          <w:rFonts w:hAnsi="宋体"/>
        </w:rPr>
      </w:pPr>
      <w:r w:rsidRPr="0084130A">
        <w:rPr>
          <w:rFonts w:hAnsi="宋体"/>
        </w:rPr>
        <w:t xml:space="preserve">HJ 584       </w:t>
      </w:r>
      <w:r w:rsidRPr="0084130A">
        <w:rPr>
          <w:rFonts w:hAnsi="宋体" w:hint="eastAsia"/>
        </w:rPr>
        <w:t>环境空气</w:t>
      </w:r>
      <w:r w:rsidR="00AB0752" w:rsidRPr="0084130A">
        <w:rPr>
          <w:rFonts w:hAnsi="宋体" w:hint="eastAsia"/>
        </w:rPr>
        <w:t xml:space="preserve"> </w:t>
      </w:r>
      <w:r w:rsidRPr="0084130A">
        <w:rPr>
          <w:rFonts w:hAnsi="宋体" w:hint="eastAsia"/>
        </w:rPr>
        <w:t>苯系物的测定</w:t>
      </w:r>
      <w:r w:rsidR="00AB0752" w:rsidRPr="0084130A">
        <w:rPr>
          <w:rFonts w:hAnsi="宋体" w:hint="eastAsia"/>
        </w:rPr>
        <w:t xml:space="preserve"> </w:t>
      </w:r>
      <w:r w:rsidRPr="0084130A">
        <w:rPr>
          <w:rFonts w:hAnsi="宋体" w:hint="eastAsia"/>
        </w:rPr>
        <w:t>活性炭吸附</w:t>
      </w:r>
      <w:r w:rsidRPr="0084130A">
        <w:rPr>
          <w:rFonts w:hAnsi="宋体"/>
        </w:rPr>
        <w:t>/</w:t>
      </w:r>
      <w:r w:rsidRPr="0084130A">
        <w:rPr>
          <w:rFonts w:hAnsi="宋体" w:hint="eastAsia"/>
        </w:rPr>
        <w:t>二硫化碳解吸</w:t>
      </w:r>
      <w:r w:rsidRPr="0084130A">
        <w:rPr>
          <w:rFonts w:hAnsi="宋体"/>
        </w:rPr>
        <w:t>-</w:t>
      </w:r>
      <w:r w:rsidRPr="0084130A">
        <w:rPr>
          <w:rFonts w:hAnsi="宋体" w:hint="eastAsia"/>
        </w:rPr>
        <w:t>气相色谱法</w:t>
      </w:r>
    </w:p>
    <w:p w:rsidR="00945646" w:rsidRPr="0084130A" w:rsidRDefault="00945646" w:rsidP="00945646">
      <w:pPr>
        <w:pStyle w:val="aff5"/>
        <w:rPr>
          <w:rFonts w:hAnsi="宋体"/>
        </w:rPr>
      </w:pPr>
      <w:r w:rsidRPr="0084130A">
        <w:rPr>
          <w:rFonts w:hAnsi="宋体"/>
        </w:rPr>
        <w:t xml:space="preserve">HJ 644       </w:t>
      </w:r>
      <w:r w:rsidRPr="0084130A">
        <w:rPr>
          <w:rFonts w:hAnsi="宋体" w:hint="eastAsia"/>
        </w:rPr>
        <w:t>环境空气</w:t>
      </w:r>
      <w:r w:rsidR="00AB0752" w:rsidRPr="0084130A">
        <w:rPr>
          <w:rFonts w:hAnsi="宋体" w:hint="eastAsia"/>
        </w:rPr>
        <w:t xml:space="preserve"> </w:t>
      </w:r>
      <w:r w:rsidRPr="0084130A">
        <w:rPr>
          <w:rFonts w:hAnsi="宋体" w:hint="eastAsia"/>
        </w:rPr>
        <w:t>挥发性有机物的测定</w:t>
      </w:r>
      <w:r w:rsidR="00AB0752" w:rsidRPr="0084130A">
        <w:rPr>
          <w:rFonts w:hAnsi="宋体" w:hint="eastAsia"/>
        </w:rPr>
        <w:t xml:space="preserve"> </w:t>
      </w:r>
      <w:r w:rsidRPr="0084130A">
        <w:rPr>
          <w:rFonts w:hAnsi="宋体" w:hint="eastAsia"/>
        </w:rPr>
        <w:t>吸附管采样</w:t>
      </w:r>
      <w:r w:rsidRPr="0084130A">
        <w:rPr>
          <w:rFonts w:hAnsi="宋体"/>
        </w:rPr>
        <w:t>-</w:t>
      </w:r>
      <w:r w:rsidRPr="0084130A">
        <w:rPr>
          <w:rFonts w:hAnsi="宋体" w:hint="eastAsia"/>
        </w:rPr>
        <w:t>热脱附</w:t>
      </w:r>
      <w:r w:rsidRPr="0084130A">
        <w:rPr>
          <w:rFonts w:hAnsi="宋体"/>
        </w:rPr>
        <w:t>/</w:t>
      </w:r>
      <w:r w:rsidRPr="0084130A">
        <w:rPr>
          <w:rFonts w:hAnsi="宋体" w:hint="eastAsia"/>
        </w:rPr>
        <w:t>气相色谱</w:t>
      </w:r>
      <w:r w:rsidRPr="0084130A">
        <w:rPr>
          <w:rFonts w:hAnsi="宋体"/>
        </w:rPr>
        <w:t>-</w:t>
      </w:r>
      <w:r w:rsidRPr="0084130A">
        <w:rPr>
          <w:rFonts w:hAnsi="宋体" w:hint="eastAsia"/>
        </w:rPr>
        <w:t>质谱法</w:t>
      </w:r>
    </w:p>
    <w:p w:rsidR="00945646" w:rsidRPr="0084130A" w:rsidRDefault="00945646" w:rsidP="00945646">
      <w:pPr>
        <w:pStyle w:val="aff5"/>
        <w:rPr>
          <w:rFonts w:hAnsi="宋体"/>
        </w:rPr>
      </w:pPr>
      <w:r w:rsidRPr="0084130A">
        <w:rPr>
          <w:rFonts w:hAnsi="宋体"/>
        </w:rPr>
        <w:t xml:space="preserve">HJ 683      </w:t>
      </w:r>
      <w:r w:rsidR="00CA5459" w:rsidRPr="0084130A">
        <w:rPr>
          <w:rFonts w:hAnsi="宋体" w:hint="eastAsia"/>
        </w:rPr>
        <w:t xml:space="preserve"> 环境</w:t>
      </w:r>
      <w:r w:rsidRPr="0084130A">
        <w:rPr>
          <w:rFonts w:hAnsi="宋体" w:hint="eastAsia"/>
        </w:rPr>
        <w:t>空气</w:t>
      </w:r>
      <w:r w:rsidR="00AB0752" w:rsidRPr="0084130A">
        <w:rPr>
          <w:rFonts w:hAnsi="宋体" w:hint="eastAsia"/>
        </w:rPr>
        <w:t xml:space="preserve"> </w:t>
      </w:r>
      <w:r w:rsidRPr="0084130A">
        <w:rPr>
          <w:rFonts w:hAnsi="宋体" w:hint="eastAsia"/>
        </w:rPr>
        <w:t>醛、酮类化合物的测定</w:t>
      </w:r>
      <w:r w:rsidR="00AB0752" w:rsidRPr="0084130A">
        <w:rPr>
          <w:rFonts w:hAnsi="宋体" w:hint="eastAsia"/>
        </w:rPr>
        <w:t xml:space="preserve"> </w:t>
      </w:r>
      <w:r w:rsidRPr="0084130A">
        <w:rPr>
          <w:rFonts w:hAnsi="宋体" w:hint="eastAsia"/>
        </w:rPr>
        <w:t>高效液相色谱法</w:t>
      </w:r>
    </w:p>
    <w:p w:rsidR="00945646" w:rsidRPr="0084130A" w:rsidRDefault="00945646" w:rsidP="00945646">
      <w:pPr>
        <w:pStyle w:val="aff5"/>
        <w:rPr>
          <w:rFonts w:hAnsi="宋体"/>
        </w:rPr>
      </w:pPr>
      <w:r w:rsidRPr="0084130A">
        <w:rPr>
          <w:rFonts w:hAnsi="宋体"/>
        </w:rPr>
        <w:t xml:space="preserve">HJ 732       </w:t>
      </w:r>
      <w:r w:rsidRPr="0084130A">
        <w:rPr>
          <w:rFonts w:hAnsi="宋体" w:hint="eastAsia"/>
        </w:rPr>
        <w:t>固定污染源废气</w:t>
      </w:r>
      <w:r w:rsidR="00AB0752" w:rsidRPr="0084130A">
        <w:rPr>
          <w:rFonts w:hAnsi="宋体" w:hint="eastAsia"/>
        </w:rPr>
        <w:t xml:space="preserve"> </w:t>
      </w:r>
      <w:r w:rsidRPr="0084130A">
        <w:rPr>
          <w:rFonts w:hAnsi="宋体" w:hint="eastAsia"/>
        </w:rPr>
        <w:t>挥发性有机物的采样</w:t>
      </w:r>
      <w:r w:rsidR="00AB0752" w:rsidRPr="0084130A">
        <w:rPr>
          <w:rFonts w:hAnsi="宋体" w:hint="eastAsia"/>
        </w:rPr>
        <w:t xml:space="preserve"> </w:t>
      </w:r>
      <w:r w:rsidRPr="0084130A">
        <w:rPr>
          <w:rFonts w:hAnsi="宋体" w:hint="eastAsia"/>
        </w:rPr>
        <w:t>气袋法</w:t>
      </w:r>
    </w:p>
    <w:p w:rsidR="00945646" w:rsidRPr="0084130A" w:rsidRDefault="00945646" w:rsidP="00945646">
      <w:pPr>
        <w:pStyle w:val="aff5"/>
        <w:rPr>
          <w:rFonts w:hAnsi="宋体"/>
        </w:rPr>
      </w:pPr>
      <w:r w:rsidRPr="0084130A">
        <w:rPr>
          <w:rFonts w:hAnsi="宋体"/>
        </w:rPr>
        <w:t xml:space="preserve">HJ 734       </w:t>
      </w:r>
      <w:r w:rsidRPr="0084130A">
        <w:rPr>
          <w:rFonts w:hAnsi="宋体" w:hint="eastAsia"/>
        </w:rPr>
        <w:t>固定污染源废气</w:t>
      </w:r>
      <w:r w:rsidR="00AB0752" w:rsidRPr="0084130A">
        <w:rPr>
          <w:rFonts w:hAnsi="宋体" w:hint="eastAsia"/>
        </w:rPr>
        <w:t xml:space="preserve"> </w:t>
      </w:r>
      <w:r w:rsidRPr="0084130A">
        <w:rPr>
          <w:rFonts w:hAnsi="宋体" w:hint="eastAsia"/>
        </w:rPr>
        <w:t>挥发性有机物的测定</w:t>
      </w:r>
      <w:r w:rsidR="00AB0752" w:rsidRPr="0084130A">
        <w:rPr>
          <w:rFonts w:hAnsi="宋体" w:hint="eastAsia"/>
        </w:rPr>
        <w:t xml:space="preserve"> </w:t>
      </w:r>
      <w:r w:rsidRPr="0084130A">
        <w:rPr>
          <w:rFonts w:hAnsi="宋体" w:hint="eastAsia"/>
        </w:rPr>
        <w:t>固相吸附</w:t>
      </w:r>
      <w:r w:rsidRPr="0084130A">
        <w:rPr>
          <w:rFonts w:hAnsi="宋体"/>
        </w:rPr>
        <w:t>-</w:t>
      </w:r>
      <w:r w:rsidRPr="0084130A">
        <w:rPr>
          <w:rFonts w:hAnsi="宋体" w:hint="eastAsia"/>
        </w:rPr>
        <w:t>热脱附</w:t>
      </w:r>
      <w:r w:rsidRPr="0084130A">
        <w:rPr>
          <w:rFonts w:hAnsi="宋体"/>
        </w:rPr>
        <w:t>/</w:t>
      </w:r>
      <w:r w:rsidRPr="0084130A">
        <w:rPr>
          <w:rFonts w:hAnsi="宋体" w:hint="eastAsia"/>
        </w:rPr>
        <w:t>气相色谱</w:t>
      </w:r>
      <w:r w:rsidRPr="0084130A">
        <w:rPr>
          <w:rFonts w:hAnsi="宋体"/>
        </w:rPr>
        <w:t>-</w:t>
      </w:r>
      <w:r w:rsidRPr="0084130A">
        <w:rPr>
          <w:rFonts w:hAnsi="宋体" w:hint="eastAsia"/>
        </w:rPr>
        <w:t>质谱法</w:t>
      </w:r>
    </w:p>
    <w:p w:rsidR="00945646" w:rsidRPr="0084130A" w:rsidRDefault="00945646" w:rsidP="00945646">
      <w:pPr>
        <w:pStyle w:val="aff5"/>
        <w:rPr>
          <w:rFonts w:hAnsi="宋体"/>
        </w:rPr>
      </w:pPr>
      <w:r w:rsidRPr="0084130A">
        <w:rPr>
          <w:rFonts w:hAnsi="宋体"/>
        </w:rPr>
        <w:t xml:space="preserve">HJ 759       </w:t>
      </w:r>
      <w:r w:rsidRPr="0084130A">
        <w:rPr>
          <w:rFonts w:hAnsi="宋体" w:hint="eastAsia"/>
        </w:rPr>
        <w:t>环境空气</w:t>
      </w:r>
      <w:r w:rsidR="00AB0752" w:rsidRPr="0084130A">
        <w:rPr>
          <w:rFonts w:hAnsi="宋体" w:hint="eastAsia"/>
        </w:rPr>
        <w:t xml:space="preserve"> </w:t>
      </w:r>
      <w:r w:rsidRPr="0084130A">
        <w:rPr>
          <w:rFonts w:hAnsi="宋体" w:hint="eastAsia"/>
        </w:rPr>
        <w:t>挥发性有机物的测定</w:t>
      </w:r>
      <w:r w:rsidR="00AB0752" w:rsidRPr="0084130A">
        <w:rPr>
          <w:rFonts w:hAnsi="宋体" w:hint="eastAsia"/>
        </w:rPr>
        <w:t xml:space="preserve"> </w:t>
      </w:r>
      <w:r w:rsidRPr="0084130A">
        <w:rPr>
          <w:rFonts w:hAnsi="宋体" w:hint="eastAsia"/>
        </w:rPr>
        <w:t>罐采样</w:t>
      </w:r>
      <w:r w:rsidR="00320CB4" w:rsidRPr="0084130A">
        <w:rPr>
          <w:rFonts w:hAnsi="宋体" w:hint="eastAsia"/>
        </w:rPr>
        <w:t>/</w:t>
      </w:r>
      <w:r w:rsidRPr="0084130A">
        <w:rPr>
          <w:rFonts w:hAnsi="宋体" w:hint="eastAsia"/>
        </w:rPr>
        <w:t>气相色谱</w:t>
      </w:r>
      <w:r w:rsidRPr="0084130A">
        <w:rPr>
          <w:rFonts w:hAnsi="宋体"/>
        </w:rPr>
        <w:t>-</w:t>
      </w:r>
      <w:r w:rsidRPr="0084130A">
        <w:rPr>
          <w:rFonts w:hAnsi="宋体" w:hint="eastAsia"/>
        </w:rPr>
        <w:t>质谱法</w:t>
      </w:r>
    </w:p>
    <w:p w:rsidR="00CA5459" w:rsidRPr="0084130A" w:rsidRDefault="00CA5459" w:rsidP="00271B07">
      <w:pPr>
        <w:pStyle w:val="aff5"/>
        <w:rPr>
          <w:rFonts w:hAnsi="宋体"/>
        </w:rPr>
      </w:pPr>
      <w:r w:rsidRPr="0084130A">
        <w:rPr>
          <w:rFonts w:hAnsi="宋体"/>
        </w:rPr>
        <w:t>HJ 801</w:t>
      </w:r>
      <w:r w:rsidRPr="0084130A">
        <w:rPr>
          <w:rFonts w:hAnsi="宋体" w:hint="eastAsia"/>
        </w:rPr>
        <w:t xml:space="preserve">       环境空气和废气 酰胺类化合物的测定 液相色谱法</w:t>
      </w:r>
    </w:p>
    <w:p w:rsidR="004F6A04" w:rsidRPr="0084130A" w:rsidRDefault="004F6A04" w:rsidP="00945646">
      <w:pPr>
        <w:pStyle w:val="aff5"/>
        <w:rPr>
          <w:rFonts w:hAnsi="宋体"/>
        </w:rPr>
      </w:pPr>
      <w:r w:rsidRPr="0084130A">
        <w:rPr>
          <w:rFonts w:hAnsi="宋体" w:hint="eastAsia"/>
        </w:rPr>
        <w:t>《污染源自动监控管理办法》（国家环境保护总局令第 28 号）</w:t>
      </w:r>
    </w:p>
    <w:p w:rsidR="004F6A04" w:rsidRPr="0084130A" w:rsidRDefault="004F6A04" w:rsidP="00945646">
      <w:pPr>
        <w:pStyle w:val="aff5"/>
        <w:rPr>
          <w:rFonts w:hAnsi="宋体"/>
        </w:rPr>
      </w:pPr>
      <w:r w:rsidRPr="0084130A">
        <w:rPr>
          <w:rFonts w:hAnsi="宋体" w:hint="eastAsia"/>
        </w:rPr>
        <w:t>《环境监测管理办法》（国家环境保护总局令第 39 号）</w:t>
      </w:r>
    </w:p>
    <w:p w:rsidR="006C492C" w:rsidRDefault="000114C4" w:rsidP="006C492C">
      <w:pPr>
        <w:pStyle w:val="af8"/>
        <w:numPr>
          <w:ilvl w:val="0"/>
          <w:numId w:val="0"/>
        </w:numPr>
        <w:spacing w:before="312" w:after="312"/>
        <w:rPr>
          <w:rFonts w:hAnsi="黑体"/>
        </w:rPr>
      </w:pPr>
      <w:bookmarkStart w:id="11" w:name="_Toc277079622"/>
      <w:bookmarkStart w:id="12" w:name="_Toc277082687"/>
      <w:bookmarkStart w:id="13" w:name="_Toc500355270"/>
      <w:bookmarkEnd w:id="8"/>
      <w:bookmarkEnd w:id="9"/>
      <w:bookmarkEnd w:id="11"/>
      <w:r w:rsidRPr="000114C4">
        <w:rPr>
          <w:rFonts w:hAnsi="黑体"/>
        </w:rPr>
        <w:t xml:space="preserve">3 </w:t>
      </w:r>
      <w:r w:rsidR="00603568">
        <w:rPr>
          <w:rFonts w:hAnsi="黑体" w:hint="eastAsia"/>
        </w:rPr>
        <w:t xml:space="preserve"> </w:t>
      </w:r>
      <w:r w:rsidRPr="000114C4">
        <w:rPr>
          <w:rFonts w:hAnsi="黑体" w:hint="eastAsia"/>
        </w:rPr>
        <w:t>术语和定义</w:t>
      </w:r>
      <w:bookmarkEnd w:id="12"/>
      <w:bookmarkEnd w:id="13"/>
    </w:p>
    <w:p w:rsidR="001F7697" w:rsidRDefault="000F3009">
      <w:pPr>
        <w:pStyle w:val="aff5"/>
        <w:rPr>
          <w:rFonts w:ascii="Times New Roman"/>
        </w:rPr>
      </w:pPr>
      <w:r w:rsidRPr="000F3009">
        <w:rPr>
          <w:rFonts w:ascii="Times New Roman" w:hint="eastAsia"/>
        </w:rPr>
        <w:t>下列术语和定义适用于本标准。</w:t>
      </w:r>
    </w:p>
    <w:p w:rsidR="001F7697" w:rsidRDefault="000F3009" w:rsidP="00D94997">
      <w:pPr>
        <w:pStyle w:val="aff5"/>
        <w:spacing w:beforeLines="50" w:afterLines="50"/>
        <w:ind w:firstLineChars="0" w:firstLine="0"/>
        <w:rPr>
          <w:rFonts w:ascii="黑体" w:eastAsia="黑体" w:hAnsi="黑体"/>
        </w:rPr>
      </w:pPr>
      <w:r w:rsidRPr="000F3009">
        <w:rPr>
          <w:rFonts w:ascii="黑体" w:eastAsia="黑体" w:hAnsi="黑体"/>
        </w:rPr>
        <w:lastRenderedPageBreak/>
        <w:t xml:space="preserve">3.1 </w:t>
      </w:r>
    </w:p>
    <w:p w:rsidR="001F7697" w:rsidRDefault="000F3009" w:rsidP="00D94997">
      <w:pPr>
        <w:pStyle w:val="aff5"/>
        <w:spacing w:beforeLines="50" w:afterLines="50"/>
        <w:rPr>
          <w:rFonts w:ascii="黑体" w:eastAsia="黑体" w:hAnsi="黑体"/>
        </w:rPr>
      </w:pPr>
      <w:r w:rsidRPr="000F3009">
        <w:rPr>
          <w:rFonts w:ascii="黑体" w:eastAsia="黑体" w:hAnsi="黑体" w:hint="eastAsia"/>
        </w:rPr>
        <w:t>挥发性有机物</w:t>
      </w:r>
      <w:r w:rsidRPr="000F3009">
        <w:rPr>
          <w:rFonts w:ascii="黑体" w:eastAsia="黑体" w:hAnsi="黑体"/>
        </w:rPr>
        <w:t xml:space="preserve"> volatile organic compounds</w:t>
      </w:r>
      <w:r w:rsidRPr="000F3009">
        <w:rPr>
          <w:rFonts w:ascii="黑体" w:eastAsia="黑体" w:hAnsi="黑体" w:hint="eastAsia"/>
        </w:rPr>
        <w:t>，</w:t>
      </w:r>
      <w:r w:rsidRPr="000F3009">
        <w:rPr>
          <w:rFonts w:ascii="黑体" w:eastAsia="黑体" w:hAnsi="黑体"/>
        </w:rPr>
        <w:t>VOCs</w:t>
      </w:r>
    </w:p>
    <w:p w:rsidR="001F7697" w:rsidRPr="0084130A" w:rsidRDefault="000F3009">
      <w:pPr>
        <w:pStyle w:val="aff5"/>
        <w:rPr>
          <w:rFonts w:hAnsi="宋体"/>
        </w:rPr>
      </w:pPr>
      <w:r w:rsidRPr="0084130A">
        <w:rPr>
          <w:rFonts w:hAnsi="宋体" w:hint="eastAsia"/>
        </w:rPr>
        <w:t>参与大气光化学反应的有机化合物，或者根据规定的方法测量或核算确定的有机化合物，简称</w:t>
      </w:r>
      <w:r w:rsidRPr="0084130A">
        <w:rPr>
          <w:rFonts w:hAnsi="宋体"/>
        </w:rPr>
        <w:t>VOCs</w:t>
      </w:r>
      <w:r w:rsidRPr="0084130A">
        <w:rPr>
          <w:rFonts w:hAnsi="宋体" w:hint="eastAsia"/>
        </w:rPr>
        <w:t>。</w:t>
      </w:r>
    </w:p>
    <w:p w:rsidR="001F7697" w:rsidRPr="0084130A" w:rsidRDefault="000F3009">
      <w:pPr>
        <w:pStyle w:val="aff5"/>
        <w:rPr>
          <w:rFonts w:hAnsi="宋体"/>
        </w:rPr>
      </w:pPr>
      <w:r w:rsidRPr="0084130A">
        <w:rPr>
          <w:rFonts w:hAnsi="宋体"/>
        </w:rPr>
        <w:t>a</w:t>
      </w:r>
      <w:r w:rsidRPr="0084130A">
        <w:rPr>
          <w:rFonts w:hAnsi="宋体" w:hint="eastAsia"/>
        </w:rPr>
        <w:t>）在</w:t>
      </w:r>
      <w:r w:rsidRPr="0084130A">
        <w:rPr>
          <w:rFonts w:hAnsi="宋体"/>
        </w:rPr>
        <w:t xml:space="preserve"> 101325 Pa </w:t>
      </w:r>
      <w:r w:rsidRPr="0084130A">
        <w:rPr>
          <w:rFonts w:hAnsi="宋体" w:hint="eastAsia"/>
        </w:rPr>
        <w:t>标准大气压下，任何沸点低于或等于 250 ℃ 的有机化合物。</w:t>
      </w:r>
    </w:p>
    <w:p w:rsidR="001F7697" w:rsidRDefault="000F3009">
      <w:pPr>
        <w:pStyle w:val="aff5"/>
        <w:rPr>
          <w:rFonts w:ascii="Times New Roman"/>
        </w:rPr>
      </w:pPr>
      <w:r w:rsidRPr="0084130A">
        <w:rPr>
          <w:rFonts w:hAnsi="宋体"/>
        </w:rPr>
        <w:t>b</w:t>
      </w:r>
      <w:r w:rsidRPr="0084130A">
        <w:rPr>
          <w:rFonts w:hAnsi="宋体" w:hint="eastAsia"/>
        </w:rPr>
        <w:t>）以</w:t>
      </w:r>
      <w:r w:rsidRPr="0084130A">
        <w:rPr>
          <w:rFonts w:hAnsi="宋体"/>
        </w:rPr>
        <w:t>“</w:t>
      </w:r>
      <w:r w:rsidRPr="0084130A">
        <w:rPr>
          <w:rFonts w:hAnsi="宋体" w:hint="eastAsia"/>
        </w:rPr>
        <w:t>非甲烷总烃</w:t>
      </w:r>
      <w:r w:rsidRPr="0084130A">
        <w:rPr>
          <w:rFonts w:hAnsi="宋体"/>
        </w:rPr>
        <w:t>”</w:t>
      </w:r>
      <w:r w:rsidRPr="0084130A">
        <w:rPr>
          <w:rFonts w:hAnsi="宋体" w:hint="eastAsia"/>
        </w:rPr>
        <w:t>作为排气筒、厂界无组织排放监控的挥发性有机物的综合性控制指标。</w:t>
      </w:r>
    </w:p>
    <w:p w:rsidR="001F7697" w:rsidRDefault="000F3009" w:rsidP="00D94997">
      <w:pPr>
        <w:pStyle w:val="aff5"/>
        <w:spacing w:beforeLines="50" w:afterLines="50"/>
        <w:ind w:firstLineChars="0" w:firstLine="0"/>
        <w:rPr>
          <w:rFonts w:ascii="黑体" w:eastAsia="黑体" w:hAnsi="黑体"/>
        </w:rPr>
      </w:pPr>
      <w:r w:rsidRPr="000F3009">
        <w:rPr>
          <w:rFonts w:ascii="黑体" w:eastAsia="黑体" w:hAnsi="黑体"/>
        </w:rPr>
        <w:t xml:space="preserve">3.2 </w:t>
      </w:r>
    </w:p>
    <w:p w:rsidR="006C492C" w:rsidRDefault="000F3009" w:rsidP="00D94997">
      <w:pPr>
        <w:pStyle w:val="aff5"/>
        <w:spacing w:beforeLines="50" w:afterLines="50"/>
        <w:rPr>
          <w:rFonts w:ascii="黑体" w:eastAsia="黑体" w:hAnsi="黑体"/>
        </w:rPr>
      </w:pPr>
      <w:r w:rsidRPr="000F3009">
        <w:rPr>
          <w:rFonts w:ascii="黑体" w:eastAsia="黑体" w:hAnsi="黑体" w:hint="eastAsia"/>
        </w:rPr>
        <w:t>非甲烷总烃</w:t>
      </w:r>
      <w:r w:rsidRPr="000F3009">
        <w:rPr>
          <w:rFonts w:ascii="黑体" w:eastAsia="黑体" w:hAnsi="黑体"/>
        </w:rPr>
        <w:t xml:space="preserve"> non-methane </w:t>
      </w:r>
      <w:r w:rsidRPr="000F3009">
        <w:rPr>
          <w:rFonts w:ascii="黑体" w:eastAsia="黑体" w:hAnsi="黑体" w:hint="eastAsia"/>
        </w:rPr>
        <w:t>hydrocarbon，NMHC</w:t>
      </w:r>
    </w:p>
    <w:p w:rsidR="001F7697" w:rsidRDefault="000F3009">
      <w:pPr>
        <w:pStyle w:val="aff5"/>
        <w:rPr>
          <w:rFonts w:ascii="Times New Roman"/>
        </w:rPr>
      </w:pPr>
      <w:r w:rsidRPr="000F3009">
        <w:rPr>
          <w:rFonts w:ascii="Times New Roman" w:hint="eastAsia"/>
        </w:rPr>
        <w:t>采用规定的监测方法，氢火焰离子化检测器有明显响应的所测得的除甲烷以外的碳氢化合物及其衍生物的总量，以碳计。</w:t>
      </w:r>
    </w:p>
    <w:p w:rsidR="001F7697" w:rsidRDefault="000F3009" w:rsidP="00D94997">
      <w:pPr>
        <w:pStyle w:val="aff5"/>
        <w:spacing w:beforeLines="50" w:afterLines="50"/>
        <w:ind w:firstLineChars="0" w:firstLine="0"/>
        <w:rPr>
          <w:rFonts w:ascii="Times New Roman"/>
        </w:rPr>
      </w:pPr>
      <w:r w:rsidRPr="000F3009">
        <w:rPr>
          <w:rFonts w:ascii="黑体" w:eastAsia="黑体" w:hAnsi="黑体"/>
        </w:rPr>
        <w:t>3.4</w:t>
      </w:r>
      <w:r w:rsidRPr="000F3009">
        <w:rPr>
          <w:rFonts w:ascii="Times New Roman"/>
        </w:rPr>
        <w:t xml:space="preserve"> </w:t>
      </w:r>
    </w:p>
    <w:p w:rsidR="006C492C" w:rsidRDefault="000F3009" w:rsidP="00D94997">
      <w:pPr>
        <w:pStyle w:val="aff5"/>
        <w:spacing w:beforeLines="50" w:afterLines="50"/>
        <w:rPr>
          <w:rFonts w:ascii="黑体" w:eastAsia="黑体" w:hAnsi="黑体"/>
        </w:rPr>
      </w:pPr>
      <w:r w:rsidRPr="000F3009">
        <w:rPr>
          <w:rFonts w:ascii="黑体" w:eastAsia="黑体" w:hAnsi="黑体" w:hint="eastAsia"/>
        </w:rPr>
        <w:t>标准状态</w:t>
      </w:r>
      <w:r w:rsidRPr="000F3009">
        <w:rPr>
          <w:rFonts w:ascii="黑体" w:eastAsia="黑体" w:hAnsi="黑体"/>
        </w:rPr>
        <w:t xml:space="preserve"> standard state</w:t>
      </w:r>
    </w:p>
    <w:p w:rsidR="001F7697" w:rsidRPr="0084130A" w:rsidRDefault="000F3009">
      <w:pPr>
        <w:pStyle w:val="aff5"/>
        <w:rPr>
          <w:rFonts w:hAnsi="宋体"/>
        </w:rPr>
      </w:pPr>
      <w:r w:rsidRPr="0084130A">
        <w:rPr>
          <w:rFonts w:hAnsi="宋体" w:hint="eastAsia"/>
        </w:rPr>
        <w:t>温度为</w:t>
      </w:r>
      <w:r w:rsidRPr="0084130A">
        <w:rPr>
          <w:rFonts w:hAnsi="宋体"/>
        </w:rPr>
        <w:t xml:space="preserve"> 273.15 K</w:t>
      </w:r>
      <w:r w:rsidRPr="0084130A">
        <w:rPr>
          <w:rFonts w:hAnsi="宋体" w:hint="eastAsia"/>
        </w:rPr>
        <w:t>，压力为</w:t>
      </w:r>
      <w:r w:rsidRPr="0084130A">
        <w:rPr>
          <w:rFonts w:hAnsi="宋体"/>
        </w:rPr>
        <w:t xml:space="preserve"> 101325 Pa </w:t>
      </w:r>
      <w:r w:rsidRPr="0084130A">
        <w:rPr>
          <w:rFonts w:hAnsi="宋体" w:hint="eastAsia"/>
        </w:rPr>
        <w:t>时的状态。本标准规定的大气污染物排放浓度限值均以标准状态下的干气体为基准。</w:t>
      </w:r>
    </w:p>
    <w:p w:rsidR="001F7697" w:rsidRDefault="000F3009" w:rsidP="00D94997">
      <w:pPr>
        <w:pStyle w:val="aff5"/>
        <w:spacing w:beforeLines="50" w:afterLines="50"/>
        <w:ind w:firstLineChars="0" w:firstLine="0"/>
        <w:rPr>
          <w:rFonts w:ascii="黑体" w:eastAsia="黑体" w:hAnsi="黑体"/>
        </w:rPr>
      </w:pPr>
      <w:r w:rsidRPr="000F3009">
        <w:rPr>
          <w:rFonts w:ascii="黑体" w:eastAsia="黑体" w:hAnsi="黑体"/>
        </w:rPr>
        <w:t xml:space="preserve">3.5 </w:t>
      </w:r>
    </w:p>
    <w:p w:rsidR="006C492C" w:rsidRDefault="000F3009" w:rsidP="00D94997">
      <w:pPr>
        <w:pStyle w:val="aff5"/>
        <w:spacing w:beforeLines="50" w:afterLines="50"/>
        <w:rPr>
          <w:rFonts w:ascii="黑体" w:eastAsia="黑体" w:hAnsi="黑体"/>
        </w:rPr>
      </w:pPr>
      <w:r w:rsidRPr="000F3009">
        <w:rPr>
          <w:rFonts w:ascii="黑体" w:eastAsia="黑体" w:hAnsi="黑体" w:hint="eastAsia"/>
        </w:rPr>
        <w:t>排气筒高度</w:t>
      </w:r>
      <w:r w:rsidRPr="000F3009">
        <w:rPr>
          <w:rFonts w:ascii="黑体" w:eastAsia="黑体" w:hAnsi="黑体"/>
        </w:rPr>
        <w:t xml:space="preserve"> stack height</w:t>
      </w:r>
    </w:p>
    <w:p w:rsidR="001F7697" w:rsidRDefault="000F3009">
      <w:pPr>
        <w:pStyle w:val="aff5"/>
        <w:rPr>
          <w:rFonts w:ascii="Times New Roman"/>
        </w:rPr>
      </w:pPr>
      <w:r w:rsidRPr="000F3009">
        <w:rPr>
          <w:rFonts w:ascii="Times New Roman" w:hint="eastAsia"/>
        </w:rPr>
        <w:t>自排气筒（或其主体建筑构造）所在的地平面至排气筒出口计的高度。</w:t>
      </w:r>
    </w:p>
    <w:p w:rsidR="001F7697" w:rsidRDefault="000F3009" w:rsidP="00D94997">
      <w:pPr>
        <w:pStyle w:val="aff5"/>
        <w:spacing w:beforeLines="50" w:afterLines="50"/>
        <w:ind w:firstLineChars="0" w:firstLine="0"/>
        <w:rPr>
          <w:rFonts w:ascii="黑体" w:eastAsia="黑体" w:hAnsi="黑体"/>
        </w:rPr>
      </w:pPr>
      <w:r w:rsidRPr="000F3009">
        <w:rPr>
          <w:rFonts w:ascii="黑体" w:eastAsia="黑体" w:hAnsi="黑体"/>
        </w:rPr>
        <w:t xml:space="preserve">3.6 </w:t>
      </w:r>
    </w:p>
    <w:p w:rsidR="006C492C" w:rsidRDefault="000F3009" w:rsidP="00D94997">
      <w:pPr>
        <w:pStyle w:val="aff5"/>
        <w:spacing w:beforeLines="50" w:afterLines="50"/>
        <w:rPr>
          <w:rFonts w:ascii="黑体" w:eastAsia="黑体" w:hAnsi="黑体"/>
        </w:rPr>
      </w:pPr>
      <w:r w:rsidRPr="000F3009">
        <w:rPr>
          <w:rFonts w:ascii="黑体" w:eastAsia="黑体" w:hAnsi="黑体" w:hint="eastAsia"/>
        </w:rPr>
        <w:t>最高允许排放浓度</w:t>
      </w:r>
      <w:r w:rsidRPr="000F3009">
        <w:rPr>
          <w:rFonts w:ascii="黑体" w:eastAsia="黑体" w:hAnsi="黑体"/>
        </w:rPr>
        <w:t xml:space="preserve"> maximum allowable emission concentration</w:t>
      </w:r>
    </w:p>
    <w:p w:rsidR="001F7697" w:rsidRPr="0084130A" w:rsidRDefault="000F3009">
      <w:pPr>
        <w:pStyle w:val="aff5"/>
        <w:rPr>
          <w:rFonts w:hAnsi="宋体"/>
        </w:rPr>
      </w:pPr>
      <w:r w:rsidRPr="0084130A">
        <w:rPr>
          <w:rFonts w:hAnsi="宋体" w:hint="eastAsia"/>
        </w:rPr>
        <w:t>处理设施后排气筒中污染物任何</w:t>
      </w:r>
      <w:r w:rsidRPr="0084130A">
        <w:rPr>
          <w:rFonts w:hAnsi="宋体"/>
        </w:rPr>
        <w:t>1h</w:t>
      </w:r>
      <w:r w:rsidRPr="0084130A">
        <w:rPr>
          <w:rFonts w:hAnsi="宋体" w:hint="eastAsia"/>
        </w:rPr>
        <w:t>浓度平均值不得超过的限值；或指无处理设施排气筒中污染物任何</w:t>
      </w:r>
      <w:r w:rsidRPr="0084130A">
        <w:rPr>
          <w:rFonts w:hAnsi="宋体"/>
        </w:rPr>
        <w:t>1h</w:t>
      </w:r>
      <w:r w:rsidRPr="0084130A">
        <w:rPr>
          <w:rFonts w:hAnsi="宋体" w:hint="eastAsia"/>
        </w:rPr>
        <w:t>浓度平均值不得超过的限值。</w:t>
      </w:r>
    </w:p>
    <w:p w:rsidR="001F7697" w:rsidRDefault="000F3009" w:rsidP="00D94997">
      <w:pPr>
        <w:pStyle w:val="aff5"/>
        <w:spacing w:beforeLines="50" w:afterLines="50"/>
        <w:ind w:firstLineChars="0" w:firstLine="0"/>
        <w:rPr>
          <w:rFonts w:ascii="黑体" w:eastAsia="黑体" w:hAnsi="黑体"/>
        </w:rPr>
      </w:pPr>
      <w:r w:rsidRPr="000F3009">
        <w:rPr>
          <w:rFonts w:ascii="黑体" w:eastAsia="黑体" w:hAnsi="黑体"/>
        </w:rPr>
        <w:t xml:space="preserve">3.7 </w:t>
      </w:r>
    </w:p>
    <w:p w:rsidR="006C492C" w:rsidRDefault="000F3009" w:rsidP="00D94997">
      <w:pPr>
        <w:pStyle w:val="aff5"/>
        <w:spacing w:beforeLines="50" w:afterLines="50"/>
        <w:rPr>
          <w:rFonts w:ascii="黑体" w:eastAsia="黑体" w:hAnsi="黑体"/>
        </w:rPr>
      </w:pPr>
      <w:r w:rsidRPr="000F3009">
        <w:rPr>
          <w:rFonts w:ascii="黑体" w:eastAsia="黑体" w:hAnsi="黑体" w:hint="eastAsia"/>
        </w:rPr>
        <w:t>最高允许排放速率</w:t>
      </w:r>
      <w:r w:rsidRPr="000F3009">
        <w:rPr>
          <w:rFonts w:ascii="黑体" w:eastAsia="黑体" w:hAnsi="黑体"/>
        </w:rPr>
        <w:t xml:space="preserve"> maximum allowable emission rate</w:t>
      </w:r>
    </w:p>
    <w:p w:rsidR="001F7697" w:rsidRPr="0084130A" w:rsidRDefault="000F3009">
      <w:pPr>
        <w:pStyle w:val="aff5"/>
        <w:rPr>
          <w:rFonts w:hAnsi="宋体"/>
        </w:rPr>
      </w:pPr>
      <w:r w:rsidRPr="0084130A">
        <w:rPr>
          <w:rFonts w:hAnsi="宋体" w:hint="eastAsia"/>
        </w:rPr>
        <w:t>一定高度的排气筒任何</w:t>
      </w:r>
      <w:r w:rsidRPr="0084130A">
        <w:rPr>
          <w:rFonts w:hAnsi="宋体"/>
        </w:rPr>
        <w:t>1h</w:t>
      </w:r>
      <w:r w:rsidRPr="0084130A">
        <w:rPr>
          <w:rFonts w:hAnsi="宋体" w:hint="eastAsia"/>
        </w:rPr>
        <w:t>排放污染物的质量不得超过的限值。</w:t>
      </w:r>
    </w:p>
    <w:p w:rsidR="001F7697" w:rsidRDefault="000F3009" w:rsidP="00D94997">
      <w:pPr>
        <w:pStyle w:val="aff5"/>
        <w:spacing w:beforeLines="50" w:afterLines="50"/>
        <w:ind w:firstLineChars="0" w:firstLine="0"/>
        <w:rPr>
          <w:rFonts w:ascii="黑体" w:eastAsia="黑体" w:hAnsi="黑体"/>
        </w:rPr>
      </w:pPr>
      <w:r w:rsidRPr="000F3009">
        <w:rPr>
          <w:rFonts w:ascii="黑体" w:eastAsia="黑体" w:hAnsi="黑体"/>
        </w:rPr>
        <w:t xml:space="preserve">3.8 </w:t>
      </w:r>
    </w:p>
    <w:p w:rsidR="006C492C" w:rsidRDefault="000F3009" w:rsidP="00D94997">
      <w:pPr>
        <w:pStyle w:val="aff5"/>
        <w:spacing w:beforeLines="50" w:afterLines="50"/>
        <w:rPr>
          <w:rFonts w:ascii="黑体" w:eastAsia="黑体" w:hAnsi="黑体"/>
        </w:rPr>
      </w:pPr>
      <w:r w:rsidRPr="000F3009">
        <w:rPr>
          <w:rFonts w:ascii="黑体" w:eastAsia="黑体" w:hAnsi="黑体" w:hint="eastAsia"/>
        </w:rPr>
        <w:t>无组织排放</w:t>
      </w:r>
      <w:r w:rsidRPr="000F3009">
        <w:rPr>
          <w:rFonts w:ascii="黑体" w:eastAsia="黑体" w:hAnsi="黑体"/>
        </w:rPr>
        <w:t xml:space="preserve"> fugitive emission</w:t>
      </w:r>
    </w:p>
    <w:p w:rsidR="001F7697" w:rsidRDefault="000F3009">
      <w:pPr>
        <w:pStyle w:val="aff5"/>
        <w:rPr>
          <w:rFonts w:ascii="Times New Roman"/>
        </w:rPr>
      </w:pPr>
      <w:r w:rsidRPr="000F3009">
        <w:rPr>
          <w:rFonts w:ascii="Times New Roman" w:hint="eastAsia"/>
        </w:rPr>
        <w:t>大气污染物不经过排气筒的无规则排放。</w:t>
      </w:r>
    </w:p>
    <w:p w:rsidR="001F7697" w:rsidRDefault="000F3009" w:rsidP="00D94997">
      <w:pPr>
        <w:pStyle w:val="aff5"/>
        <w:spacing w:beforeLines="50" w:afterLines="50"/>
        <w:ind w:firstLineChars="0" w:firstLine="0"/>
        <w:rPr>
          <w:rFonts w:ascii="黑体" w:eastAsia="黑体" w:hAnsi="黑体"/>
        </w:rPr>
      </w:pPr>
      <w:r w:rsidRPr="000F3009">
        <w:rPr>
          <w:rFonts w:ascii="黑体" w:eastAsia="黑体" w:hAnsi="黑体"/>
        </w:rPr>
        <w:t xml:space="preserve">3.9 </w:t>
      </w:r>
    </w:p>
    <w:p w:rsidR="006C492C" w:rsidRDefault="000F3009" w:rsidP="00D94997">
      <w:pPr>
        <w:pStyle w:val="aff5"/>
        <w:spacing w:beforeLines="50" w:afterLines="50"/>
        <w:rPr>
          <w:rFonts w:ascii="黑体" w:eastAsia="黑体" w:hAnsi="黑体"/>
        </w:rPr>
      </w:pPr>
      <w:r w:rsidRPr="000F3009">
        <w:rPr>
          <w:rFonts w:ascii="黑体" w:eastAsia="黑体" w:hAnsi="黑体" w:hint="eastAsia"/>
        </w:rPr>
        <w:t>无组织排放监控点浓度限值</w:t>
      </w:r>
      <w:r w:rsidRPr="000F3009">
        <w:rPr>
          <w:rFonts w:ascii="黑体" w:eastAsia="黑体" w:hAnsi="黑体"/>
        </w:rPr>
        <w:t xml:space="preserve"> concentration limit at fugitive emission reference point</w:t>
      </w:r>
    </w:p>
    <w:p w:rsidR="001F7697" w:rsidRPr="0084130A" w:rsidRDefault="000F3009">
      <w:pPr>
        <w:pStyle w:val="aff5"/>
        <w:rPr>
          <w:rFonts w:hAnsi="宋体"/>
        </w:rPr>
      </w:pPr>
      <w:r w:rsidRPr="0084130A">
        <w:rPr>
          <w:rFonts w:hAnsi="宋体" w:hint="eastAsia"/>
        </w:rPr>
        <w:t>标准状态下，监控点（根据</w:t>
      </w:r>
      <w:r w:rsidRPr="0084130A">
        <w:rPr>
          <w:rFonts w:hAnsi="宋体"/>
        </w:rPr>
        <w:t>HJ/T55</w:t>
      </w:r>
      <w:r w:rsidRPr="0084130A">
        <w:rPr>
          <w:rFonts w:hAnsi="宋体" w:hint="eastAsia"/>
        </w:rPr>
        <w:t>确定）的大气污染物浓度在任何</w:t>
      </w:r>
      <w:r w:rsidRPr="0084130A">
        <w:rPr>
          <w:rFonts w:hAnsi="宋体"/>
        </w:rPr>
        <w:t>1h</w:t>
      </w:r>
      <w:r w:rsidRPr="0084130A">
        <w:rPr>
          <w:rFonts w:hAnsi="宋体" w:hint="eastAsia"/>
        </w:rPr>
        <w:t>的平均值不得超过的限值。</w:t>
      </w:r>
    </w:p>
    <w:p w:rsidR="001F7697" w:rsidRDefault="000F3009" w:rsidP="00D94997">
      <w:pPr>
        <w:pStyle w:val="aff5"/>
        <w:spacing w:beforeLines="50" w:afterLines="50"/>
        <w:ind w:firstLineChars="0" w:firstLine="0"/>
        <w:rPr>
          <w:rFonts w:ascii="黑体" w:eastAsia="黑体" w:hAnsi="黑体"/>
        </w:rPr>
      </w:pPr>
      <w:r w:rsidRPr="000F3009">
        <w:rPr>
          <w:rFonts w:ascii="黑体" w:eastAsia="黑体" w:hAnsi="黑体"/>
        </w:rPr>
        <w:t xml:space="preserve">3.10 </w:t>
      </w:r>
    </w:p>
    <w:p w:rsidR="006C492C" w:rsidRDefault="000F3009" w:rsidP="00D94997">
      <w:pPr>
        <w:pStyle w:val="aff5"/>
        <w:spacing w:beforeLines="50" w:afterLines="50"/>
        <w:rPr>
          <w:rFonts w:ascii="黑体" w:eastAsia="黑体" w:hAnsi="黑体"/>
        </w:rPr>
      </w:pPr>
      <w:r w:rsidRPr="000F3009">
        <w:rPr>
          <w:rFonts w:ascii="黑体" w:eastAsia="黑体" w:hAnsi="黑体" w:hint="eastAsia"/>
        </w:rPr>
        <w:t>现有企业</w:t>
      </w:r>
      <w:r w:rsidRPr="000F3009">
        <w:rPr>
          <w:rFonts w:ascii="黑体" w:eastAsia="黑体" w:hAnsi="黑体"/>
        </w:rPr>
        <w:t xml:space="preserve"> existing facility</w:t>
      </w:r>
    </w:p>
    <w:p w:rsidR="001F7697" w:rsidRDefault="000F3009">
      <w:pPr>
        <w:pStyle w:val="aff5"/>
        <w:rPr>
          <w:rFonts w:ascii="Times New Roman"/>
        </w:rPr>
      </w:pPr>
      <w:r w:rsidRPr="000F3009">
        <w:rPr>
          <w:rFonts w:ascii="Times New Roman" w:hint="eastAsia"/>
        </w:rPr>
        <w:lastRenderedPageBreak/>
        <w:t>本标准实施之日前己建成投产或环境影响评价文件己通过审批的企业或生产设施。</w:t>
      </w:r>
    </w:p>
    <w:p w:rsidR="001F7697" w:rsidRDefault="000F3009" w:rsidP="00D94997">
      <w:pPr>
        <w:pStyle w:val="aff5"/>
        <w:spacing w:beforeLines="50" w:afterLines="50"/>
        <w:ind w:firstLineChars="0" w:firstLine="0"/>
        <w:rPr>
          <w:rFonts w:ascii="黑体" w:eastAsia="黑体" w:hAnsi="黑体"/>
        </w:rPr>
      </w:pPr>
      <w:r w:rsidRPr="000F3009">
        <w:rPr>
          <w:rFonts w:ascii="黑体" w:eastAsia="黑体" w:hAnsi="黑体"/>
        </w:rPr>
        <w:t xml:space="preserve">3.11 </w:t>
      </w:r>
    </w:p>
    <w:p w:rsidR="006C492C" w:rsidRDefault="000F3009" w:rsidP="00D94997">
      <w:pPr>
        <w:pStyle w:val="aff5"/>
        <w:spacing w:beforeLines="50" w:afterLines="50"/>
        <w:rPr>
          <w:rFonts w:ascii="黑体" w:eastAsia="黑体" w:hAnsi="黑体"/>
        </w:rPr>
      </w:pPr>
      <w:r w:rsidRPr="000F3009">
        <w:rPr>
          <w:rFonts w:ascii="黑体" w:eastAsia="黑体" w:hAnsi="黑体" w:hint="eastAsia"/>
        </w:rPr>
        <w:t>新建企业</w:t>
      </w:r>
      <w:r w:rsidRPr="000F3009">
        <w:rPr>
          <w:rFonts w:ascii="黑体" w:eastAsia="黑体" w:hAnsi="黑体"/>
        </w:rPr>
        <w:t xml:space="preserve"> new facility</w:t>
      </w:r>
    </w:p>
    <w:p w:rsidR="001F7697" w:rsidRDefault="000F3009">
      <w:pPr>
        <w:pStyle w:val="aff5"/>
        <w:rPr>
          <w:rFonts w:ascii="Times New Roman"/>
        </w:rPr>
      </w:pPr>
      <w:r w:rsidRPr="000F3009">
        <w:rPr>
          <w:rFonts w:ascii="Times New Roman" w:hint="eastAsia"/>
        </w:rPr>
        <w:t>自本标准实施之日起环境影响评价文件通过审批的新建、改建和扩建的建设项目。</w:t>
      </w:r>
    </w:p>
    <w:p w:rsidR="001F7697" w:rsidRDefault="000F3009" w:rsidP="00D94997">
      <w:pPr>
        <w:pStyle w:val="aff5"/>
        <w:spacing w:beforeLines="50" w:afterLines="50"/>
        <w:ind w:firstLineChars="0" w:firstLine="0"/>
        <w:rPr>
          <w:rFonts w:ascii="黑体" w:eastAsia="黑体" w:hAnsi="黑体"/>
        </w:rPr>
      </w:pPr>
      <w:r w:rsidRPr="000F3009">
        <w:rPr>
          <w:rFonts w:ascii="黑体" w:eastAsia="黑体" w:hAnsi="黑体"/>
        </w:rPr>
        <w:t xml:space="preserve">3.12 </w:t>
      </w:r>
    </w:p>
    <w:p w:rsidR="006C492C" w:rsidRDefault="000F3009" w:rsidP="00D94997">
      <w:pPr>
        <w:pStyle w:val="aff5"/>
        <w:spacing w:beforeLines="50" w:afterLines="50"/>
        <w:rPr>
          <w:rFonts w:ascii="黑体" w:eastAsia="黑体" w:hAnsi="黑体"/>
        </w:rPr>
      </w:pPr>
      <w:r w:rsidRPr="000F3009">
        <w:rPr>
          <w:rFonts w:ascii="黑体" w:eastAsia="黑体" w:hAnsi="黑体" w:hint="eastAsia"/>
        </w:rPr>
        <w:t>企业边界</w:t>
      </w:r>
      <w:r w:rsidRPr="000F3009">
        <w:rPr>
          <w:rFonts w:ascii="黑体" w:eastAsia="黑体" w:hAnsi="黑体"/>
        </w:rPr>
        <w:t xml:space="preserve"> enterprise boundary</w:t>
      </w:r>
    </w:p>
    <w:p w:rsidR="001F7697" w:rsidRDefault="000F3009">
      <w:pPr>
        <w:pStyle w:val="aff5"/>
        <w:rPr>
          <w:rFonts w:ascii="Times New Roman"/>
        </w:rPr>
      </w:pPr>
      <w:r w:rsidRPr="000F3009">
        <w:rPr>
          <w:rFonts w:ascii="Times New Roman" w:hint="eastAsia"/>
        </w:rPr>
        <w:t>指工业企业的法定边界。若无法定边界，则指企业或生产设施的实际占地边界。</w:t>
      </w:r>
    </w:p>
    <w:p w:rsidR="00331809" w:rsidRDefault="00331809" w:rsidP="00D94997">
      <w:pPr>
        <w:pStyle w:val="aff5"/>
        <w:spacing w:beforeLines="50" w:afterLines="50"/>
        <w:ind w:firstLineChars="0" w:firstLine="0"/>
        <w:rPr>
          <w:rFonts w:ascii="黑体" w:eastAsia="黑体" w:hAnsi="黑体"/>
        </w:rPr>
      </w:pPr>
      <w:r w:rsidRPr="000F3009">
        <w:rPr>
          <w:rFonts w:ascii="黑体" w:eastAsia="黑体" w:hAnsi="黑体"/>
        </w:rPr>
        <w:t>3.1</w:t>
      </w:r>
      <w:r>
        <w:rPr>
          <w:rFonts w:ascii="黑体" w:eastAsia="黑体" w:hAnsi="黑体" w:hint="eastAsia"/>
        </w:rPr>
        <w:t>3</w:t>
      </w:r>
      <w:r w:rsidRPr="000F3009">
        <w:rPr>
          <w:rFonts w:ascii="黑体" w:eastAsia="黑体" w:hAnsi="黑体"/>
        </w:rPr>
        <w:t xml:space="preserve"> </w:t>
      </w:r>
    </w:p>
    <w:p w:rsidR="00331809" w:rsidRDefault="00331809" w:rsidP="00D94997">
      <w:pPr>
        <w:pStyle w:val="aff5"/>
        <w:spacing w:beforeLines="50" w:afterLines="50"/>
        <w:rPr>
          <w:rFonts w:ascii="黑体" w:eastAsia="黑体" w:hAnsi="黑体"/>
        </w:rPr>
      </w:pPr>
      <w:r w:rsidRPr="000F3009">
        <w:rPr>
          <w:rFonts w:ascii="黑体" w:eastAsia="黑体" w:hAnsi="黑体" w:hint="eastAsia"/>
        </w:rPr>
        <w:t>企业边界</w:t>
      </w:r>
      <w:r>
        <w:rPr>
          <w:rFonts w:ascii="黑体" w:eastAsia="黑体" w:hAnsi="黑体" w:hint="eastAsia"/>
        </w:rPr>
        <w:t>监控点</w:t>
      </w:r>
      <w:r w:rsidRPr="000F3009">
        <w:rPr>
          <w:rFonts w:ascii="黑体" w:eastAsia="黑体" w:hAnsi="黑体"/>
        </w:rPr>
        <w:t xml:space="preserve"> enterprise boundary</w:t>
      </w:r>
      <w:r>
        <w:rPr>
          <w:rFonts w:ascii="黑体" w:eastAsia="黑体" w:hAnsi="黑体" w:hint="eastAsia"/>
        </w:rPr>
        <w:t xml:space="preserve"> reference point</w:t>
      </w:r>
    </w:p>
    <w:p w:rsidR="00331809" w:rsidRPr="0084130A" w:rsidRDefault="00331809" w:rsidP="00331809">
      <w:pPr>
        <w:pStyle w:val="aff5"/>
        <w:rPr>
          <w:rFonts w:hAnsi="宋体"/>
        </w:rPr>
      </w:pPr>
      <w:r w:rsidRPr="0084130A">
        <w:rPr>
          <w:rFonts w:hAnsi="宋体" w:hint="eastAsia"/>
        </w:rPr>
        <w:t>为判断企业边界VOCs是否超过标准而设立的监测点。</w:t>
      </w:r>
    </w:p>
    <w:p w:rsidR="001F7697" w:rsidRDefault="000F3009" w:rsidP="00821CD9">
      <w:pPr>
        <w:pStyle w:val="af8"/>
        <w:numPr>
          <w:ilvl w:val="0"/>
          <w:numId w:val="0"/>
        </w:numPr>
        <w:spacing w:before="312" w:after="312"/>
        <w:rPr>
          <w:rFonts w:hAnsi="黑体"/>
        </w:rPr>
      </w:pPr>
      <w:bookmarkStart w:id="14" w:name="_Toc500355271"/>
      <w:r w:rsidRPr="000F3009">
        <w:rPr>
          <w:rFonts w:hAnsi="黑体"/>
        </w:rPr>
        <w:t xml:space="preserve">4 </w:t>
      </w:r>
      <w:r w:rsidR="00603568">
        <w:rPr>
          <w:rFonts w:hAnsi="黑体" w:hint="eastAsia"/>
        </w:rPr>
        <w:t xml:space="preserve"> </w:t>
      </w:r>
      <w:r w:rsidRPr="000F3009">
        <w:rPr>
          <w:rFonts w:hAnsi="黑体" w:hint="eastAsia"/>
        </w:rPr>
        <w:t>排放控制要求</w:t>
      </w:r>
      <w:bookmarkEnd w:id="14"/>
    </w:p>
    <w:p w:rsidR="001F7697" w:rsidRDefault="000F3009" w:rsidP="00D94997">
      <w:pPr>
        <w:pStyle w:val="aff5"/>
        <w:spacing w:beforeLines="50" w:afterLines="50"/>
        <w:ind w:firstLineChars="0" w:firstLine="0"/>
        <w:rPr>
          <w:rFonts w:ascii="黑体" w:eastAsia="黑体" w:hAnsi="黑体"/>
        </w:rPr>
      </w:pPr>
      <w:r w:rsidRPr="000F3009">
        <w:rPr>
          <w:rFonts w:ascii="黑体" w:eastAsia="黑体" w:hAnsi="黑体"/>
        </w:rPr>
        <w:t xml:space="preserve">4.1 </w:t>
      </w:r>
      <w:r w:rsidR="00603568">
        <w:rPr>
          <w:rFonts w:ascii="黑体" w:eastAsia="黑体" w:hAnsi="黑体" w:hint="eastAsia"/>
        </w:rPr>
        <w:t xml:space="preserve"> </w:t>
      </w:r>
      <w:r w:rsidRPr="000F3009">
        <w:rPr>
          <w:rFonts w:ascii="黑体" w:eastAsia="黑体" w:hAnsi="黑体" w:hint="eastAsia"/>
        </w:rPr>
        <w:t>基本要求</w:t>
      </w:r>
    </w:p>
    <w:p w:rsidR="001F7697" w:rsidRPr="0084130A" w:rsidRDefault="000F3009">
      <w:pPr>
        <w:pStyle w:val="aff5"/>
        <w:ind w:firstLineChars="0" w:firstLine="0"/>
        <w:rPr>
          <w:rFonts w:hAnsi="宋体"/>
        </w:rPr>
      </w:pPr>
      <w:r w:rsidRPr="000F3009">
        <w:rPr>
          <w:rFonts w:ascii="黑体" w:eastAsia="黑体" w:hAnsi="黑体"/>
        </w:rPr>
        <w:t>4.1.1</w:t>
      </w:r>
      <w:r w:rsidRPr="000F3009">
        <w:rPr>
          <w:rFonts w:ascii="Times New Roman"/>
        </w:rPr>
        <w:t xml:space="preserve"> </w:t>
      </w:r>
      <w:r w:rsidR="00603568">
        <w:rPr>
          <w:rFonts w:ascii="Times New Roman" w:hint="eastAsia"/>
        </w:rPr>
        <w:t xml:space="preserve"> </w:t>
      </w:r>
      <w:r w:rsidRPr="0084130A">
        <w:rPr>
          <w:rFonts w:hAnsi="宋体" w:hint="eastAsia"/>
        </w:rPr>
        <w:t>现有企业自</w:t>
      </w:r>
      <w:r w:rsidRPr="0084130A">
        <w:rPr>
          <w:rFonts w:hAnsi="宋体"/>
        </w:rPr>
        <w:t>20XX</w:t>
      </w:r>
      <w:r w:rsidRPr="0084130A">
        <w:rPr>
          <w:rFonts w:hAnsi="宋体" w:hint="eastAsia"/>
        </w:rPr>
        <w:t>年</w:t>
      </w:r>
      <w:r w:rsidRPr="0084130A">
        <w:rPr>
          <w:rFonts w:hAnsi="宋体"/>
        </w:rPr>
        <w:t>XX</w:t>
      </w:r>
      <w:r w:rsidRPr="0084130A">
        <w:rPr>
          <w:rFonts w:hAnsi="宋体" w:hint="eastAsia"/>
        </w:rPr>
        <w:t>月</w:t>
      </w:r>
      <w:r w:rsidRPr="0084130A">
        <w:rPr>
          <w:rFonts w:hAnsi="宋体"/>
        </w:rPr>
        <w:t>XX</w:t>
      </w:r>
      <w:r w:rsidRPr="0084130A">
        <w:rPr>
          <w:rFonts w:hAnsi="宋体" w:hint="eastAsia"/>
        </w:rPr>
        <w:t>日起执行本</w:t>
      </w:r>
      <w:r w:rsidR="0029784D" w:rsidRPr="0084130A">
        <w:rPr>
          <w:rFonts w:hAnsi="宋体" w:hint="eastAsia"/>
        </w:rPr>
        <w:t>标准</w:t>
      </w:r>
      <w:r w:rsidRPr="0084130A">
        <w:rPr>
          <w:rFonts w:hAnsi="宋体" w:hint="eastAsia"/>
        </w:rPr>
        <w:t>规定的污染物控制要求。</w:t>
      </w:r>
    </w:p>
    <w:p w:rsidR="001F7697" w:rsidRPr="0084130A" w:rsidRDefault="000F3009">
      <w:pPr>
        <w:pStyle w:val="aff5"/>
        <w:ind w:firstLineChars="0" w:firstLine="0"/>
        <w:rPr>
          <w:rFonts w:hAnsi="宋体"/>
        </w:rPr>
      </w:pPr>
      <w:r w:rsidRPr="000F3009">
        <w:rPr>
          <w:rFonts w:ascii="黑体" w:eastAsia="黑体" w:hAnsi="黑体"/>
        </w:rPr>
        <w:t>4.1.2</w:t>
      </w:r>
      <w:r w:rsidRPr="000F3009">
        <w:rPr>
          <w:rFonts w:ascii="Times New Roman"/>
        </w:rPr>
        <w:t xml:space="preserve"> </w:t>
      </w:r>
      <w:r w:rsidR="00603568">
        <w:rPr>
          <w:rFonts w:ascii="Times New Roman" w:hint="eastAsia"/>
        </w:rPr>
        <w:t xml:space="preserve"> </w:t>
      </w:r>
      <w:r w:rsidRPr="0084130A">
        <w:rPr>
          <w:rFonts w:hAnsi="宋体" w:hint="eastAsia"/>
        </w:rPr>
        <w:t>新建企业自本标准实施之日起执行本</w:t>
      </w:r>
      <w:r w:rsidR="0029784D" w:rsidRPr="0084130A">
        <w:rPr>
          <w:rFonts w:hAnsi="宋体" w:hint="eastAsia"/>
        </w:rPr>
        <w:t>标准</w:t>
      </w:r>
      <w:r w:rsidRPr="0084130A">
        <w:rPr>
          <w:rFonts w:hAnsi="宋体" w:hint="eastAsia"/>
        </w:rPr>
        <w:t>规定的污染物</w:t>
      </w:r>
      <w:r w:rsidR="00D36EAC" w:rsidRPr="0084130A">
        <w:rPr>
          <w:rFonts w:hAnsi="宋体" w:hint="eastAsia"/>
        </w:rPr>
        <w:t>控制要求</w:t>
      </w:r>
      <w:r w:rsidRPr="0084130A">
        <w:rPr>
          <w:rFonts w:hAnsi="宋体" w:hint="eastAsia"/>
        </w:rPr>
        <w:t>。</w:t>
      </w:r>
    </w:p>
    <w:p w:rsidR="001F7697" w:rsidRDefault="000F3009" w:rsidP="00D94997">
      <w:pPr>
        <w:pStyle w:val="aff5"/>
        <w:spacing w:beforeLines="50" w:afterLines="50"/>
        <w:ind w:firstLineChars="0" w:firstLine="0"/>
        <w:rPr>
          <w:rFonts w:ascii="黑体" w:eastAsia="黑体" w:hAnsi="黑体"/>
        </w:rPr>
      </w:pPr>
      <w:r w:rsidRPr="000F3009">
        <w:rPr>
          <w:rFonts w:ascii="黑体" w:eastAsia="黑体" w:hAnsi="黑体"/>
        </w:rPr>
        <w:t xml:space="preserve">4.2 </w:t>
      </w:r>
      <w:r w:rsidR="00603568">
        <w:rPr>
          <w:rFonts w:ascii="黑体" w:eastAsia="黑体" w:hAnsi="黑体" w:hint="eastAsia"/>
        </w:rPr>
        <w:t xml:space="preserve"> </w:t>
      </w:r>
      <w:r w:rsidRPr="000F3009">
        <w:rPr>
          <w:rFonts w:ascii="黑体" w:eastAsia="黑体" w:hAnsi="黑体" w:hint="eastAsia"/>
        </w:rPr>
        <w:t>所涉及行业范围说明</w:t>
      </w:r>
    </w:p>
    <w:p w:rsidR="001F7697" w:rsidRDefault="000F3009" w:rsidP="00355B4C">
      <w:pPr>
        <w:pStyle w:val="aff5"/>
        <w:spacing w:beforeLines="50" w:afterLines="50"/>
        <w:ind w:firstLineChars="0" w:firstLine="0"/>
        <w:rPr>
          <w:rFonts w:ascii="黑体" w:eastAsia="黑体" w:hAnsi="黑体"/>
        </w:rPr>
      </w:pPr>
      <w:r w:rsidRPr="000F3009">
        <w:rPr>
          <w:rFonts w:ascii="黑体" w:eastAsia="黑体" w:hAnsi="黑体"/>
        </w:rPr>
        <w:t>4.2.</w:t>
      </w:r>
      <w:r w:rsidR="00E83383">
        <w:rPr>
          <w:rFonts w:ascii="黑体" w:eastAsia="黑体" w:hAnsi="黑体" w:hint="eastAsia"/>
        </w:rPr>
        <w:t>1</w:t>
      </w:r>
      <w:r w:rsidR="00E83383" w:rsidRPr="000F3009">
        <w:rPr>
          <w:rFonts w:ascii="黑体" w:eastAsia="黑体" w:hAnsi="黑体"/>
        </w:rPr>
        <w:t xml:space="preserve"> </w:t>
      </w:r>
      <w:r w:rsidR="00E83383">
        <w:rPr>
          <w:rFonts w:ascii="黑体" w:eastAsia="黑体" w:hAnsi="黑体" w:hint="eastAsia"/>
        </w:rPr>
        <w:t xml:space="preserve"> </w:t>
      </w:r>
      <w:r w:rsidRPr="000F3009">
        <w:rPr>
          <w:rFonts w:ascii="黑体" w:eastAsia="黑体" w:hAnsi="黑体" w:hint="eastAsia"/>
        </w:rPr>
        <w:t>合成革与人造革</w:t>
      </w:r>
      <w:r w:rsidR="0044291E">
        <w:rPr>
          <w:rFonts w:ascii="黑体" w:eastAsia="黑体" w:hAnsi="黑体" w:hint="eastAsia"/>
        </w:rPr>
        <w:t>制造</w:t>
      </w:r>
    </w:p>
    <w:p w:rsidR="001F7697" w:rsidRDefault="000F3009">
      <w:pPr>
        <w:pStyle w:val="aff5"/>
        <w:rPr>
          <w:rFonts w:ascii="Times New Roman"/>
        </w:rPr>
      </w:pPr>
      <w:r w:rsidRPr="000F3009">
        <w:rPr>
          <w:rFonts w:ascii="Times New Roman" w:hint="eastAsia"/>
        </w:rPr>
        <w:t>指外观和手感似皮革，其透气、透湿性虽然略逊色于天然革，但具有优异的物理、机械性能，如强度和耐磨性等，并可代替天然革使用的塑料人造革的生产活动；模拟天然人造革的组成和结构，正反面都与皮革十分相似，比普通人造革更近似天然革，并可代替天然革的塑料合成革的生产活动。</w:t>
      </w:r>
    </w:p>
    <w:p w:rsidR="001F7697" w:rsidRDefault="000F3009" w:rsidP="00D94997">
      <w:pPr>
        <w:pStyle w:val="aff5"/>
        <w:spacing w:beforeLines="50" w:afterLines="50"/>
        <w:ind w:firstLineChars="0" w:firstLine="0"/>
        <w:rPr>
          <w:rFonts w:ascii="黑体" w:eastAsia="黑体" w:hAnsi="黑体"/>
        </w:rPr>
      </w:pPr>
      <w:r w:rsidRPr="000F3009">
        <w:rPr>
          <w:rFonts w:ascii="黑体" w:eastAsia="黑体" w:hAnsi="黑体"/>
        </w:rPr>
        <w:t>4.2.</w:t>
      </w:r>
      <w:r w:rsidR="00E83383">
        <w:rPr>
          <w:rFonts w:ascii="黑体" w:eastAsia="黑体" w:hAnsi="黑体" w:hint="eastAsia"/>
        </w:rPr>
        <w:t>2</w:t>
      </w:r>
      <w:r w:rsidR="00E83383" w:rsidRPr="000F3009">
        <w:rPr>
          <w:rFonts w:ascii="黑体" w:eastAsia="黑体" w:hAnsi="黑体"/>
        </w:rPr>
        <w:t xml:space="preserve"> </w:t>
      </w:r>
      <w:r w:rsidR="00E83383">
        <w:rPr>
          <w:rFonts w:ascii="黑体" w:eastAsia="黑体" w:hAnsi="黑体" w:hint="eastAsia"/>
        </w:rPr>
        <w:t xml:space="preserve"> </w:t>
      </w:r>
      <w:r w:rsidRPr="000F3009">
        <w:rPr>
          <w:rFonts w:ascii="黑体" w:eastAsia="黑体" w:hAnsi="黑体" w:hint="eastAsia"/>
        </w:rPr>
        <w:t>木材加工</w:t>
      </w:r>
    </w:p>
    <w:p w:rsidR="001F7697" w:rsidRDefault="000F3009">
      <w:pPr>
        <w:pStyle w:val="aff5"/>
        <w:rPr>
          <w:rFonts w:ascii="Times New Roman"/>
        </w:rPr>
      </w:pPr>
      <w:r w:rsidRPr="000F3009">
        <w:rPr>
          <w:rFonts w:ascii="Times New Roman" w:hint="eastAsia"/>
        </w:rPr>
        <w:t>以木材为原料，采用机械或化学方法进行加工的工业，包括</w:t>
      </w:r>
      <w:r w:rsidR="000D7B7C" w:rsidRPr="000D7B7C">
        <w:rPr>
          <w:rFonts w:ascii="Times New Roman" w:hint="eastAsia"/>
        </w:rPr>
        <w:t>木材加工</w:t>
      </w:r>
      <w:r w:rsidR="000D7B7C">
        <w:rPr>
          <w:rFonts w:ascii="Times New Roman" w:hint="eastAsia"/>
        </w:rPr>
        <w:t>，</w:t>
      </w:r>
      <w:r w:rsidR="000D7B7C" w:rsidRPr="000D7B7C">
        <w:rPr>
          <w:rFonts w:ascii="Times New Roman" w:hint="eastAsia"/>
        </w:rPr>
        <w:t>人造板制造</w:t>
      </w:r>
      <w:r w:rsidR="000D7B7C">
        <w:rPr>
          <w:rFonts w:ascii="Times New Roman" w:hint="eastAsia"/>
        </w:rPr>
        <w:t>，</w:t>
      </w:r>
      <w:r w:rsidR="000D7B7C" w:rsidRPr="000D7B7C">
        <w:rPr>
          <w:rFonts w:ascii="Times New Roman" w:hint="eastAsia"/>
        </w:rPr>
        <w:t>木质制品制造</w:t>
      </w:r>
      <w:r w:rsidR="000D7B7C">
        <w:rPr>
          <w:rFonts w:ascii="Times New Roman" w:hint="eastAsia"/>
        </w:rPr>
        <w:t>，</w:t>
      </w:r>
      <w:r w:rsidR="000D7B7C" w:rsidRPr="000D7B7C">
        <w:rPr>
          <w:rFonts w:ascii="Times New Roman" w:hint="eastAsia"/>
        </w:rPr>
        <w:t>竹、藤、棕、草等制品制造</w:t>
      </w:r>
      <w:r w:rsidRPr="000F3009">
        <w:rPr>
          <w:rFonts w:ascii="Times New Roman" w:hint="eastAsia"/>
        </w:rPr>
        <w:t>等。</w:t>
      </w:r>
    </w:p>
    <w:p w:rsidR="001F7697" w:rsidRDefault="000F3009" w:rsidP="00D94997">
      <w:pPr>
        <w:pStyle w:val="aff5"/>
        <w:spacing w:beforeLines="50" w:afterLines="50"/>
        <w:ind w:firstLineChars="0" w:firstLine="0"/>
        <w:rPr>
          <w:rFonts w:ascii="黑体" w:eastAsia="黑体" w:hAnsi="黑体"/>
        </w:rPr>
      </w:pPr>
      <w:r w:rsidRPr="000F3009">
        <w:rPr>
          <w:rFonts w:ascii="黑体" w:eastAsia="黑体" w:hAnsi="黑体"/>
        </w:rPr>
        <w:t>4.2.</w:t>
      </w:r>
      <w:r w:rsidR="00E83383">
        <w:rPr>
          <w:rFonts w:ascii="黑体" w:eastAsia="黑体" w:hAnsi="黑体" w:hint="eastAsia"/>
        </w:rPr>
        <w:t xml:space="preserve">3 </w:t>
      </w:r>
      <w:r w:rsidR="00E83383" w:rsidRPr="000F3009">
        <w:rPr>
          <w:rFonts w:ascii="黑体" w:eastAsia="黑体" w:hAnsi="黑体"/>
        </w:rPr>
        <w:t xml:space="preserve"> </w:t>
      </w:r>
      <w:r w:rsidRPr="000F3009">
        <w:rPr>
          <w:rFonts w:ascii="黑体" w:eastAsia="黑体" w:hAnsi="黑体" w:hint="eastAsia"/>
        </w:rPr>
        <w:t>医药制造</w:t>
      </w:r>
    </w:p>
    <w:p w:rsidR="001F7697" w:rsidRDefault="000F3009" w:rsidP="000D7B7C">
      <w:pPr>
        <w:pStyle w:val="aff5"/>
        <w:rPr>
          <w:rFonts w:ascii="Times New Roman"/>
        </w:rPr>
      </w:pPr>
      <w:r w:rsidRPr="000F3009">
        <w:rPr>
          <w:rFonts w:ascii="Times New Roman" w:hint="eastAsia"/>
        </w:rPr>
        <w:t>化学药品原料药制造、</w:t>
      </w:r>
      <w:r w:rsidR="00291C7E" w:rsidRPr="00291C7E">
        <w:rPr>
          <w:rFonts w:ascii="Times New Roman" w:hint="eastAsia"/>
        </w:rPr>
        <w:t>化学药品制剂制造</w:t>
      </w:r>
      <w:r w:rsidR="00291C7E">
        <w:rPr>
          <w:rFonts w:ascii="Times New Roman" w:hint="eastAsia"/>
        </w:rPr>
        <w:t>、</w:t>
      </w:r>
      <w:r w:rsidRPr="000F3009">
        <w:rPr>
          <w:rFonts w:ascii="Times New Roman" w:hint="eastAsia"/>
        </w:rPr>
        <w:t>中成药生产、生物药品制造、兽用药品制造，其中化学药品原料药制造按生产工艺不同，可分为发酵类、化学合成类（包括半合成类）和提取类。</w:t>
      </w:r>
    </w:p>
    <w:p w:rsidR="001F7697" w:rsidRDefault="000F3009" w:rsidP="00D94997">
      <w:pPr>
        <w:pStyle w:val="aff5"/>
        <w:spacing w:beforeLines="50" w:afterLines="50"/>
        <w:ind w:firstLineChars="0" w:firstLine="0"/>
        <w:rPr>
          <w:rFonts w:ascii="黑体" w:eastAsia="黑体" w:hAnsi="黑体"/>
        </w:rPr>
      </w:pPr>
      <w:r w:rsidRPr="000F3009">
        <w:rPr>
          <w:rFonts w:ascii="黑体" w:eastAsia="黑体" w:hAnsi="黑体"/>
        </w:rPr>
        <w:t>4.2.</w:t>
      </w:r>
      <w:r w:rsidR="00E83383">
        <w:rPr>
          <w:rFonts w:ascii="黑体" w:eastAsia="黑体" w:hAnsi="黑体" w:hint="eastAsia"/>
        </w:rPr>
        <w:t>4</w:t>
      </w:r>
      <w:r w:rsidR="00E83383" w:rsidRPr="000F3009">
        <w:rPr>
          <w:rFonts w:ascii="黑体" w:eastAsia="黑体" w:hAnsi="黑体"/>
        </w:rPr>
        <w:t xml:space="preserve"> </w:t>
      </w:r>
      <w:r w:rsidR="00E83383">
        <w:rPr>
          <w:rFonts w:ascii="黑体" w:eastAsia="黑体" w:hAnsi="黑体" w:hint="eastAsia"/>
        </w:rPr>
        <w:t xml:space="preserve"> </w:t>
      </w:r>
      <w:r w:rsidRPr="000F3009">
        <w:rPr>
          <w:rFonts w:ascii="黑体" w:eastAsia="黑体" w:hAnsi="黑体" w:hint="eastAsia"/>
        </w:rPr>
        <w:t>电子产品制造</w:t>
      </w:r>
    </w:p>
    <w:p w:rsidR="001F7697" w:rsidRDefault="000F3009">
      <w:pPr>
        <w:pStyle w:val="aff5"/>
        <w:rPr>
          <w:rFonts w:ascii="Times New Roman"/>
        </w:rPr>
      </w:pPr>
      <w:r w:rsidRPr="000F3009">
        <w:rPr>
          <w:rFonts w:ascii="Times New Roman" w:hint="eastAsia"/>
        </w:rPr>
        <w:t>主要包括电子器件制造和电子元件制造。电子器件制造指电子真空器件制造、半导体分立器件制造、集成电路制造、光电子器件及其他电子器件制造的生产活动。电子元件制造指电子元件及组件制造、印制电路板制造的生产活动。</w:t>
      </w:r>
    </w:p>
    <w:p w:rsidR="001F7697" w:rsidRDefault="000F3009" w:rsidP="00D94997">
      <w:pPr>
        <w:pStyle w:val="aff5"/>
        <w:spacing w:beforeLines="50" w:afterLines="50"/>
        <w:ind w:firstLineChars="0" w:firstLine="0"/>
        <w:rPr>
          <w:rFonts w:ascii="黑体" w:eastAsia="黑体" w:hAnsi="黑体"/>
        </w:rPr>
      </w:pPr>
      <w:r w:rsidRPr="000F3009">
        <w:rPr>
          <w:rFonts w:ascii="黑体" w:eastAsia="黑体" w:hAnsi="黑体"/>
        </w:rPr>
        <w:t>4.2.</w:t>
      </w:r>
      <w:r w:rsidR="00E83383">
        <w:rPr>
          <w:rFonts w:ascii="黑体" w:eastAsia="黑体" w:hAnsi="黑体" w:hint="eastAsia"/>
        </w:rPr>
        <w:t>5</w:t>
      </w:r>
      <w:r w:rsidR="00E83383" w:rsidRPr="000F3009">
        <w:rPr>
          <w:rFonts w:ascii="黑体" w:eastAsia="黑体" w:hAnsi="黑体"/>
        </w:rPr>
        <w:t xml:space="preserve"> </w:t>
      </w:r>
      <w:r w:rsidR="00E83383">
        <w:rPr>
          <w:rFonts w:ascii="黑体" w:eastAsia="黑体" w:hAnsi="黑体" w:hint="eastAsia"/>
        </w:rPr>
        <w:t xml:space="preserve"> </w:t>
      </w:r>
      <w:r w:rsidRPr="000F3009">
        <w:rPr>
          <w:rFonts w:ascii="黑体" w:eastAsia="黑体" w:hAnsi="黑体" w:hint="eastAsia"/>
        </w:rPr>
        <w:t>其他行业</w:t>
      </w:r>
    </w:p>
    <w:p w:rsidR="001F7697" w:rsidRDefault="000F3009">
      <w:pPr>
        <w:pStyle w:val="aff5"/>
        <w:rPr>
          <w:rFonts w:ascii="Times New Roman"/>
        </w:rPr>
      </w:pPr>
      <w:r w:rsidRPr="000F3009">
        <w:rPr>
          <w:rFonts w:ascii="Times New Roman" w:hint="eastAsia"/>
        </w:rPr>
        <w:t>除以上行业外产生挥发性有机污染物的行业。</w:t>
      </w:r>
    </w:p>
    <w:p w:rsidR="001F7697" w:rsidRDefault="000F3009" w:rsidP="00D94997">
      <w:pPr>
        <w:pStyle w:val="aff5"/>
        <w:spacing w:beforeLines="50" w:afterLines="50"/>
        <w:ind w:firstLineChars="0" w:firstLine="0"/>
        <w:rPr>
          <w:rFonts w:ascii="黑体" w:eastAsia="黑体" w:hAnsi="黑体"/>
        </w:rPr>
      </w:pPr>
      <w:r w:rsidRPr="000F3009">
        <w:rPr>
          <w:rFonts w:ascii="黑体" w:eastAsia="黑体" w:hAnsi="黑体"/>
        </w:rPr>
        <w:lastRenderedPageBreak/>
        <w:t>4.3</w:t>
      </w:r>
      <w:r w:rsidR="00603568">
        <w:rPr>
          <w:rFonts w:ascii="黑体" w:eastAsia="黑体" w:hAnsi="黑体" w:hint="eastAsia"/>
        </w:rPr>
        <w:t xml:space="preserve"> </w:t>
      </w:r>
      <w:r w:rsidRPr="000F3009">
        <w:rPr>
          <w:rFonts w:ascii="黑体" w:eastAsia="黑体" w:hAnsi="黑体"/>
        </w:rPr>
        <w:t xml:space="preserve"> </w:t>
      </w:r>
      <w:r w:rsidRPr="000F3009">
        <w:rPr>
          <w:rFonts w:ascii="黑体" w:eastAsia="黑体" w:hAnsi="黑体" w:hint="eastAsia"/>
        </w:rPr>
        <w:t>有组织排放限值</w:t>
      </w:r>
    </w:p>
    <w:p w:rsidR="006C492C" w:rsidRDefault="000F3009">
      <w:pPr>
        <w:pStyle w:val="aff5"/>
        <w:ind w:firstLineChars="0" w:firstLine="0"/>
        <w:rPr>
          <w:rFonts w:ascii="Times New Roman"/>
        </w:rPr>
      </w:pPr>
      <w:r w:rsidRPr="000F3009">
        <w:rPr>
          <w:rFonts w:ascii="黑体" w:eastAsia="黑体" w:hAnsi="黑体"/>
        </w:rPr>
        <w:t xml:space="preserve">4.3.1 </w:t>
      </w:r>
      <w:r w:rsidR="00603568">
        <w:rPr>
          <w:rFonts w:ascii="黑体" w:eastAsia="黑体" w:hAnsi="黑体" w:hint="eastAsia"/>
        </w:rPr>
        <w:t xml:space="preserve"> </w:t>
      </w:r>
      <w:r w:rsidRPr="0084130A">
        <w:rPr>
          <w:rFonts w:hAnsi="宋体" w:hint="eastAsia"/>
        </w:rPr>
        <w:t>有组织排放限值见表</w:t>
      </w:r>
      <w:r w:rsidRPr="0084130A">
        <w:rPr>
          <w:rFonts w:hAnsi="宋体"/>
        </w:rPr>
        <w:t>1</w:t>
      </w:r>
      <w:r w:rsidRPr="0084130A">
        <w:rPr>
          <w:rFonts w:hAnsi="宋体" w:hint="eastAsia"/>
        </w:rPr>
        <w:t>、表</w:t>
      </w:r>
      <w:r w:rsidRPr="0084130A">
        <w:rPr>
          <w:rFonts w:hAnsi="宋体"/>
        </w:rPr>
        <w:t>2</w:t>
      </w:r>
      <w:r w:rsidRPr="0084130A">
        <w:rPr>
          <w:rFonts w:hAnsi="宋体" w:hint="eastAsia"/>
        </w:rPr>
        <w:t>。</w:t>
      </w:r>
    </w:p>
    <w:p w:rsidR="00B95D90" w:rsidRPr="00603568" w:rsidRDefault="000F3009" w:rsidP="00B95D90">
      <w:pPr>
        <w:pStyle w:val="aff5"/>
        <w:ind w:firstLineChars="0" w:firstLine="0"/>
        <w:jc w:val="center"/>
        <w:rPr>
          <w:rFonts w:ascii="黑体" w:eastAsia="黑体" w:hAnsi="黑体"/>
        </w:rPr>
      </w:pPr>
      <w:r w:rsidRPr="000F3009">
        <w:rPr>
          <w:rFonts w:ascii="黑体" w:eastAsia="黑体" w:hAnsi="黑体" w:hint="eastAsia"/>
        </w:rPr>
        <w:t>表</w:t>
      </w:r>
      <w:r w:rsidRPr="000F3009">
        <w:rPr>
          <w:rFonts w:ascii="黑体" w:eastAsia="黑体" w:hAnsi="黑体"/>
        </w:rPr>
        <w:t xml:space="preserve">1 </w:t>
      </w:r>
      <w:r w:rsidRPr="000F3009">
        <w:rPr>
          <w:rFonts w:ascii="黑体" w:eastAsia="黑体" w:hAnsi="黑体" w:hint="eastAsia"/>
        </w:rPr>
        <w:t>新建企业排气筒大气挥发性有机物排放限值（常规控制污染物项目）</w:t>
      </w:r>
    </w:p>
    <w:tbl>
      <w:tblPr>
        <w:tblW w:w="4915" w:type="pct"/>
        <w:jc w:val="center"/>
        <w:tblInd w:w="163" w:type="dxa"/>
        <w:tblLook w:val="04A0"/>
      </w:tblPr>
      <w:tblGrid>
        <w:gridCol w:w="897"/>
        <w:gridCol w:w="2454"/>
        <w:gridCol w:w="1701"/>
        <w:gridCol w:w="1776"/>
        <w:gridCol w:w="645"/>
        <w:gridCol w:w="645"/>
        <w:gridCol w:w="645"/>
        <w:gridCol w:w="645"/>
      </w:tblGrid>
      <w:tr w:rsidR="006372CA" w:rsidRPr="00603568" w:rsidTr="00473A3E">
        <w:trPr>
          <w:trHeight w:val="20"/>
          <w:tblHeader/>
          <w:jc w:val="center"/>
        </w:trPr>
        <w:tc>
          <w:tcPr>
            <w:tcW w:w="4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A3E" w:rsidRDefault="000F3009">
            <w:pPr>
              <w:widowControl/>
              <w:adjustRightInd w:val="0"/>
              <w:snapToGrid w:val="0"/>
              <w:jc w:val="center"/>
              <w:rPr>
                <w:rFonts w:asciiTheme="minorEastAsia" w:eastAsiaTheme="minorEastAsia" w:hAnsiTheme="minorEastAsia"/>
                <w:bCs/>
                <w:color w:val="000000"/>
                <w:kern w:val="0"/>
                <w:sz w:val="18"/>
                <w:szCs w:val="18"/>
              </w:rPr>
            </w:pPr>
            <w:r w:rsidRPr="000F3009">
              <w:rPr>
                <w:rFonts w:asciiTheme="minorEastAsia" w:eastAsiaTheme="minorEastAsia" w:hAnsiTheme="minorEastAsia" w:hint="eastAsia"/>
                <w:bCs/>
                <w:color w:val="000000"/>
                <w:kern w:val="0"/>
                <w:sz w:val="18"/>
                <w:szCs w:val="18"/>
              </w:rPr>
              <w:t>行业</w:t>
            </w:r>
          </w:p>
          <w:p w:rsidR="006C492C" w:rsidRDefault="000F3009">
            <w:pPr>
              <w:widowControl/>
              <w:adjustRightInd w:val="0"/>
              <w:snapToGrid w:val="0"/>
              <w:jc w:val="center"/>
              <w:rPr>
                <w:rFonts w:asciiTheme="minorEastAsia" w:eastAsiaTheme="minorEastAsia" w:hAnsiTheme="minorEastAsia"/>
                <w:bCs/>
                <w:color w:val="000000"/>
                <w:kern w:val="0"/>
                <w:sz w:val="18"/>
                <w:szCs w:val="18"/>
              </w:rPr>
            </w:pPr>
            <w:r w:rsidRPr="000F3009">
              <w:rPr>
                <w:rFonts w:asciiTheme="minorEastAsia" w:eastAsiaTheme="minorEastAsia" w:hAnsiTheme="minorEastAsia" w:hint="eastAsia"/>
                <w:bCs/>
                <w:color w:val="000000"/>
                <w:kern w:val="0"/>
                <w:sz w:val="18"/>
                <w:szCs w:val="18"/>
              </w:rPr>
              <w:t>名称</w:t>
            </w:r>
          </w:p>
        </w:tc>
        <w:tc>
          <w:tcPr>
            <w:tcW w:w="1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92C" w:rsidRDefault="000F3009">
            <w:pPr>
              <w:widowControl/>
              <w:adjustRightInd w:val="0"/>
              <w:snapToGrid w:val="0"/>
              <w:jc w:val="center"/>
              <w:rPr>
                <w:rFonts w:asciiTheme="minorEastAsia" w:eastAsiaTheme="minorEastAsia" w:hAnsiTheme="minorEastAsia"/>
                <w:bCs/>
                <w:color w:val="000000"/>
                <w:kern w:val="0"/>
                <w:sz w:val="18"/>
                <w:szCs w:val="18"/>
              </w:rPr>
            </w:pPr>
            <w:r w:rsidRPr="000F3009">
              <w:rPr>
                <w:rFonts w:asciiTheme="minorEastAsia" w:eastAsiaTheme="minorEastAsia" w:hAnsiTheme="minorEastAsia" w:hint="eastAsia"/>
                <w:bCs/>
                <w:color w:val="000000"/>
                <w:kern w:val="0"/>
                <w:sz w:val="18"/>
                <w:szCs w:val="18"/>
              </w:rPr>
              <w:t>工艺设施</w:t>
            </w:r>
          </w:p>
        </w:tc>
        <w:tc>
          <w:tcPr>
            <w:tcW w:w="9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bCs/>
                <w:color w:val="000000"/>
                <w:kern w:val="0"/>
                <w:sz w:val="18"/>
                <w:szCs w:val="18"/>
              </w:rPr>
            </w:pPr>
            <w:r w:rsidRPr="000F3009">
              <w:rPr>
                <w:rFonts w:asciiTheme="minorEastAsia" w:eastAsiaTheme="minorEastAsia" w:hAnsiTheme="minorEastAsia" w:hint="eastAsia"/>
                <w:bCs/>
                <w:color w:val="000000"/>
                <w:kern w:val="0"/>
                <w:sz w:val="18"/>
                <w:szCs w:val="18"/>
              </w:rPr>
              <w:t xml:space="preserve">污染物　</w:t>
            </w:r>
          </w:p>
        </w:tc>
        <w:tc>
          <w:tcPr>
            <w:tcW w:w="9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92C" w:rsidRDefault="000F3009">
            <w:pPr>
              <w:widowControl/>
              <w:adjustRightInd w:val="0"/>
              <w:snapToGrid w:val="0"/>
              <w:jc w:val="center"/>
              <w:rPr>
                <w:rFonts w:asciiTheme="minorEastAsia" w:eastAsiaTheme="minorEastAsia" w:hAnsiTheme="minorEastAsia"/>
                <w:bCs/>
                <w:color w:val="000000"/>
                <w:kern w:val="0"/>
                <w:sz w:val="18"/>
                <w:szCs w:val="18"/>
              </w:rPr>
            </w:pPr>
            <w:r w:rsidRPr="000F3009">
              <w:rPr>
                <w:rFonts w:asciiTheme="minorEastAsia" w:eastAsiaTheme="minorEastAsia" w:hAnsiTheme="minorEastAsia" w:hint="eastAsia"/>
                <w:bCs/>
                <w:color w:val="000000"/>
                <w:kern w:val="0"/>
                <w:sz w:val="18"/>
                <w:szCs w:val="18"/>
              </w:rPr>
              <w:t>最高允许排放浓度mg/m</w:t>
            </w:r>
            <w:r w:rsidRPr="000F3009">
              <w:rPr>
                <w:rFonts w:asciiTheme="minorEastAsia" w:eastAsiaTheme="minorEastAsia" w:hAnsiTheme="minorEastAsia"/>
                <w:bCs/>
                <w:color w:val="000000"/>
                <w:kern w:val="0"/>
                <w:sz w:val="18"/>
                <w:szCs w:val="18"/>
                <w:vertAlign w:val="superscript"/>
              </w:rPr>
              <w:t>3</w:t>
            </w:r>
          </w:p>
        </w:tc>
        <w:tc>
          <w:tcPr>
            <w:tcW w:w="1372" w:type="pct"/>
            <w:gridSpan w:val="4"/>
            <w:tcBorders>
              <w:top w:val="single" w:sz="4" w:space="0" w:color="auto"/>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bCs/>
                <w:color w:val="000000"/>
                <w:kern w:val="0"/>
                <w:sz w:val="18"/>
                <w:szCs w:val="18"/>
              </w:rPr>
            </w:pPr>
            <w:r w:rsidRPr="000F3009">
              <w:rPr>
                <w:rFonts w:asciiTheme="minorEastAsia" w:eastAsiaTheme="minorEastAsia" w:hAnsiTheme="minorEastAsia" w:hint="eastAsia"/>
                <w:bCs/>
                <w:color w:val="000000"/>
                <w:kern w:val="0"/>
                <w:sz w:val="18"/>
                <w:szCs w:val="18"/>
              </w:rPr>
              <w:t>最高允许排放速率</w:t>
            </w:r>
          </w:p>
          <w:p w:rsidR="006C492C" w:rsidRDefault="000F3009">
            <w:pPr>
              <w:widowControl/>
              <w:adjustRightInd w:val="0"/>
              <w:snapToGrid w:val="0"/>
              <w:jc w:val="center"/>
              <w:rPr>
                <w:rFonts w:asciiTheme="minorEastAsia" w:eastAsiaTheme="minorEastAsia" w:hAnsiTheme="minorEastAsia"/>
                <w:bCs/>
                <w:color w:val="000000"/>
                <w:kern w:val="0"/>
                <w:sz w:val="18"/>
                <w:szCs w:val="18"/>
              </w:rPr>
            </w:pPr>
            <w:r w:rsidRPr="000F3009">
              <w:rPr>
                <w:rFonts w:asciiTheme="minorEastAsia" w:eastAsiaTheme="minorEastAsia" w:hAnsiTheme="minorEastAsia" w:hint="eastAsia"/>
                <w:bCs/>
                <w:color w:val="000000"/>
                <w:kern w:val="0"/>
                <w:sz w:val="18"/>
                <w:szCs w:val="18"/>
              </w:rPr>
              <w:t>kg/h</w:t>
            </w:r>
          </w:p>
        </w:tc>
      </w:tr>
      <w:tr w:rsidR="006372CA" w:rsidRPr="00603568" w:rsidTr="00473A3E">
        <w:trPr>
          <w:trHeight w:val="20"/>
          <w:tblHeader/>
          <w:jc w:val="center"/>
        </w:trPr>
        <w:tc>
          <w:tcPr>
            <w:tcW w:w="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492C" w:rsidRDefault="006C492C">
            <w:pPr>
              <w:widowControl/>
              <w:adjustRightInd w:val="0"/>
              <w:snapToGrid w:val="0"/>
              <w:jc w:val="left"/>
              <w:rPr>
                <w:rFonts w:asciiTheme="minorEastAsia" w:eastAsiaTheme="minorEastAsia" w:hAnsiTheme="minorEastAsia"/>
                <w:bCs/>
                <w:color w:val="000000"/>
                <w:kern w:val="0"/>
                <w:sz w:val="18"/>
                <w:szCs w:val="18"/>
              </w:rPr>
            </w:pPr>
          </w:p>
        </w:tc>
        <w:tc>
          <w:tcPr>
            <w:tcW w:w="13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492C" w:rsidRDefault="006C492C">
            <w:pPr>
              <w:widowControl/>
              <w:adjustRightInd w:val="0"/>
              <w:snapToGrid w:val="0"/>
              <w:jc w:val="left"/>
              <w:rPr>
                <w:rFonts w:asciiTheme="minorEastAsia" w:eastAsiaTheme="minorEastAsia" w:hAnsiTheme="minorEastAsia"/>
                <w:bCs/>
                <w:color w:val="000000"/>
                <w:kern w:val="0"/>
                <w:sz w:val="18"/>
                <w:szCs w:val="18"/>
              </w:rPr>
            </w:pPr>
          </w:p>
        </w:tc>
        <w:tc>
          <w:tcPr>
            <w:tcW w:w="9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492C" w:rsidRDefault="006C492C">
            <w:pPr>
              <w:widowControl/>
              <w:adjustRightInd w:val="0"/>
              <w:snapToGrid w:val="0"/>
              <w:jc w:val="left"/>
              <w:rPr>
                <w:rFonts w:asciiTheme="minorEastAsia" w:eastAsiaTheme="minorEastAsia" w:hAnsiTheme="minorEastAsia"/>
                <w:bCs/>
                <w:color w:val="000000"/>
                <w:kern w:val="0"/>
                <w:sz w:val="18"/>
                <w:szCs w:val="18"/>
              </w:rPr>
            </w:pPr>
          </w:p>
        </w:tc>
        <w:tc>
          <w:tcPr>
            <w:tcW w:w="9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492C" w:rsidRDefault="006C492C">
            <w:pPr>
              <w:widowControl/>
              <w:adjustRightInd w:val="0"/>
              <w:snapToGrid w:val="0"/>
              <w:jc w:val="left"/>
              <w:rPr>
                <w:rFonts w:asciiTheme="minorEastAsia" w:eastAsiaTheme="minorEastAsia" w:hAnsiTheme="minorEastAsia"/>
                <w:bCs/>
                <w:color w:val="000000"/>
                <w:kern w:val="0"/>
                <w:sz w:val="18"/>
                <w:szCs w:val="18"/>
              </w:rPr>
            </w:pP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bCs/>
                <w:color w:val="000000"/>
                <w:kern w:val="0"/>
                <w:sz w:val="18"/>
                <w:szCs w:val="18"/>
              </w:rPr>
            </w:pPr>
            <w:r w:rsidRPr="000F3009">
              <w:rPr>
                <w:rFonts w:asciiTheme="minorEastAsia" w:eastAsiaTheme="minorEastAsia" w:hAnsiTheme="minorEastAsia"/>
                <w:bCs/>
                <w:color w:val="000000"/>
                <w:kern w:val="0"/>
                <w:sz w:val="18"/>
                <w:szCs w:val="18"/>
              </w:rPr>
              <w:t>15m</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bCs/>
                <w:color w:val="000000"/>
                <w:kern w:val="0"/>
                <w:sz w:val="18"/>
                <w:szCs w:val="18"/>
              </w:rPr>
            </w:pPr>
            <w:r w:rsidRPr="000F3009">
              <w:rPr>
                <w:rFonts w:asciiTheme="minorEastAsia" w:eastAsiaTheme="minorEastAsia" w:hAnsiTheme="minorEastAsia"/>
                <w:bCs/>
                <w:color w:val="000000"/>
                <w:kern w:val="0"/>
                <w:sz w:val="18"/>
                <w:szCs w:val="18"/>
              </w:rPr>
              <w:t>20m</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bCs/>
                <w:color w:val="000000"/>
                <w:kern w:val="0"/>
                <w:sz w:val="18"/>
                <w:szCs w:val="18"/>
              </w:rPr>
            </w:pPr>
            <w:r w:rsidRPr="000F3009">
              <w:rPr>
                <w:rFonts w:asciiTheme="minorEastAsia" w:eastAsiaTheme="minorEastAsia" w:hAnsiTheme="minorEastAsia"/>
                <w:bCs/>
                <w:color w:val="000000"/>
                <w:kern w:val="0"/>
                <w:sz w:val="18"/>
                <w:szCs w:val="18"/>
              </w:rPr>
              <w:t>30m</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bCs/>
                <w:color w:val="000000"/>
                <w:kern w:val="0"/>
                <w:sz w:val="18"/>
                <w:szCs w:val="18"/>
              </w:rPr>
            </w:pPr>
            <w:r w:rsidRPr="000F3009">
              <w:rPr>
                <w:rFonts w:asciiTheme="minorEastAsia" w:eastAsiaTheme="minorEastAsia" w:hAnsiTheme="minorEastAsia"/>
                <w:bCs/>
                <w:color w:val="000000"/>
                <w:kern w:val="0"/>
                <w:sz w:val="18"/>
                <w:szCs w:val="18"/>
              </w:rPr>
              <w:t>40m</w:t>
            </w:r>
          </w:p>
        </w:tc>
      </w:tr>
      <w:tr w:rsidR="004E6A76" w:rsidRPr="00603568" w:rsidTr="00473A3E">
        <w:trPr>
          <w:trHeight w:val="20"/>
          <w:jc w:val="center"/>
        </w:trPr>
        <w:tc>
          <w:tcPr>
            <w:tcW w:w="476" w:type="pct"/>
            <w:vMerge w:val="restart"/>
            <w:tcBorders>
              <w:top w:val="single" w:sz="4" w:space="0" w:color="auto"/>
              <w:left w:val="single" w:sz="4" w:space="0" w:color="auto"/>
              <w:right w:val="single" w:sz="4" w:space="0" w:color="auto"/>
            </w:tcBorders>
            <w:shd w:val="clear" w:color="auto" w:fill="auto"/>
            <w:vAlign w:val="center"/>
            <w:hideMark/>
          </w:tcPr>
          <w:p w:rsidR="006C492C" w:rsidRDefault="000F3009">
            <w:pPr>
              <w:widowControl/>
              <w:adjustRightInd w:val="0"/>
              <w:snapToGrid w:val="0"/>
              <w:jc w:val="left"/>
              <w:rPr>
                <w:rFonts w:asciiTheme="minorEastAsia" w:eastAsiaTheme="minorEastAsia" w:hAnsiTheme="minorEastAsia"/>
                <w:bCs/>
                <w:color w:val="000000"/>
                <w:kern w:val="0"/>
                <w:sz w:val="18"/>
                <w:szCs w:val="18"/>
              </w:rPr>
            </w:pPr>
            <w:r w:rsidRPr="000F3009">
              <w:rPr>
                <w:rFonts w:asciiTheme="minorEastAsia" w:eastAsiaTheme="minorEastAsia" w:hAnsiTheme="minorEastAsia" w:hint="eastAsia"/>
                <w:bCs/>
                <w:color w:val="000000"/>
                <w:kern w:val="0"/>
                <w:sz w:val="18"/>
                <w:szCs w:val="18"/>
              </w:rPr>
              <w:t>合成革与人造革</w:t>
            </w:r>
            <w:r w:rsidR="0044291E">
              <w:rPr>
                <w:rFonts w:asciiTheme="minorEastAsia" w:eastAsiaTheme="minorEastAsia" w:hAnsiTheme="minorEastAsia" w:hint="eastAsia"/>
                <w:bCs/>
                <w:color w:val="000000"/>
                <w:kern w:val="0"/>
                <w:sz w:val="18"/>
                <w:szCs w:val="18"/>
              </w:rPr>
              <w:t>制造</w:t>
            </w:r>
          </w:p>
        </w:tc>
        <w:tc>
          <w:tcPr>
            <w:tcW w:w="1304" w:type="pct"/>
            <w:vMerge w:val="restart"/>
            <w:tcBorders>
              <w:top w:val="nil"/>
              <w:left w:val="single" w:sz="4" w:space="0" w:color="auto"/>
              <w:bottom w:val="single" w:sz="4" w:space="0" w:color="auto"/>
              <w:right w:val="single" w:sz="4" w:space="0" w:color="auto"/>
            </w:tcBorders>
            <w:shd w:val="clear" w:color="auto" w:fill="auto"/>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hint="eastAsia"/>
                <w:color w:val="000000"/>
                <w:kern w:val="0"/>
                <w:sz w:val="18"/>
                <w:szCs w:val="18"/>
              </w:rPr>
              <w:t>配料、涂布、烘干废气等</w:t>
            </w:r>
          </w:p>
        </w:tc>
        <w:tc>
          <w:tcPr>
            <w:tcW w:w="904"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hint="eastAsia"/>
                <w:color w:val="000000"/>
                <w:kern w:val="0"/>
                <w:sz w:val="18"/>
                <w:szCs w:val="18"/>
              </w:rPr>
              <w:t>苯</w:t>
            </w:r>
          </w:p>
        </w:tc>
        <w:tc>
          <w:tcPr>
            <w:tcW w:w="944"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1</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0.3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0.7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1.8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3.2 </w:t>
            </w:r>
          </w:p>
        </w:tc>
      </w:tr>
      <w:tr w:rsidR="004E6A76" w:rsidRPr="00603568" w:rsidTr="00473A3E">
        <w:trPr>
          <w:trHeight w:val="20"/>
          <w:jc w:val="center"/>
        </w:trPr>
        <w:tc>
          <w:tcPr>
            <w:tcW w:w="476" w:type="pct"/>
            <w:vMerge/>
            <w:tcBorders>
              <w:left w:val="single" w:sz="4" w:space="0" w:color="auto"/>
              <w:right w:val="single" w:sz="4" w:space="0" w:color="auto"/>
            </w:tcBorders>
            <w:shd w:val="clear" w:color="auto" w:fill="auto"/>
            <w:vAlign w:val="center"/>
            <w:hideMark/>
          </w:tcPr>
          <w:p w:rsidR="006C492C" w:rsidRDefault="006C492C">
            <w:pPr>
              <w:keepNext/>
              <w:keepLines/>
              <w:widowControl/>
              <w:adjustRightInd w:val="0"/>
              <w:snapToGrid w:val="0"/>
              <w:jc w:val="left"/>
              <w:outlineLvl w:val="0"/>
              <w:rPr>
                <w:rFonts w:asciiTheme="minorEastAsia" w:eastAsiaTheme="minorEastAsia" w:hAnsiTheme="minorEastAsia"/>
                <w:bCs/>
                <w:color w:val="000000"/>
                <w:kern w:val="0"/>
                <w:sz w:val="18"/>
                <w:szCs w:val="18"/>
              </w:rPr>
            </w:pPr>
          </w:p>
        </w:tc>
        <w:tc>
          <w:tcPr>
            <w:tcW w:w="1304" w:type="pct"/>
            <w:vMerge/>
            <w:tcBorders>
              <w:top w:val="nil"/>
              <w:left w:val="single" w:sz="4" w:space="0" w:color="auto"/>
              <w:bottom w:val="single" w:sz="4" w:space="0" w:color="auto"/>
              <w:right w:val="single" w:sz="4" w:space="0" w:color="auto"/>
            </w:tcBorders>
            <w:shd w:val="clear" w:color="auto" w:fill="auto"/>
            <w:vAlign w:val="center"/>
            <w:hideMark/>
          </w:tcPr>
          <w:p w:rsidR="006C492C" w:rsidRDefault="006C492C">
            <w:pPr>
              <w:keepNext/>
              <w:keepLines/>
              <w:widowControl/>
              <w:adjustRightInd w:val="0"/>
              <w:snapToGrid w:val="0"/>
              <w:jc w:val="left"/>
              <w:outlineLvl w:val="0"/>
              <w:rPr>
                <w:rFonts w:asciiTheme="minorEastAsia" w:eastAsiaTheme="minorEastAsia" w:hAnsiTheme="minorEastAsia"/>
                <w:color w:val="000000"/>
                <w:kern w:val="0"/>
                <w:sz w:val="18"/>
                <w:szCs w:val="18"/>
              </w:rPr>
            </w:pPr>
          </w:p>
        </w:tc>
        <w:tc>
          <w:tcPr>
            <w:tcW w:w="904"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hint="eastAsia"/>
                <w:color w:val="000000"/>
                <w:kern w:val="0"/>
                <w:sz w:val="18"/>
                <w:szCs w:val="18"/>
              </w:rPr>
              <w:t>甲苯</w:t>
            </w:r>
          </w:p>
        </w:tc>
        <w:tc>
          <w:tcPr>
            <w:tcW w:w="944"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15</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0.6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1.2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3.2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5.8 </w:t>
            </w:r>
          </w:p>
        </w:tc>
      </w:tr>
      <w:tr w:rsidR="004E6A76" w:rsidRPr="00603568" w:rsidTr="00473A3E">
        <w:trPr>
          <w:trHeight w:val="20"/>
          <w:jc w:val="center"/>
        </w:trPr>
        <w:tc>
          <w:tcPr>
            <w:tcW w:w="476" w:type="pct"/>
            <w:vMerge/>
            <w:tcBorders>
              <w:left w:val="single" w:sz="4" w:space="0" w:color="auto"/>
              <w:right w:val="single" w:sz="4" w:space="0" w:color="auto"/>
            </w:tcBorders>
            <w:shd w:val="clear" w:color="auto" w:fill="auto"/>
            <w:vAlign w:val="center"/>
            <w:hideMark/>
          </w:tcPr>
          <w:p w:rsidR="006C492C" w:rsidRDefault="006C492C">
            <w:pPr>
              <w:keepNext/>
              <w:keepLines/>
              <w:widowControl/>
              <w:adjustRightInd w:val="0"/>
              <w:snapToGrid w:val="0"/>
              <w:jc w:val="left"/>
              <w:outlineLvl w:val="0"/>
              <w:rPr>
                <w:rFonts w:asciiTheme="minorEastAsia" w:eastAsiaTheme="minorEastAsia" w:hAnsiTheme="minorEastAsia"/>
                <w:bCs/>
                <w:color w:val="000000"/>
                <w:kern w:val="0"/>
                <w:sz w:val="18"/>
                <w:szCs w:val="18"/>
              </w:rPr>
            </w:pPr>
          </w:p>
        </w:tc>
        <w:tc>
          <w:tcPr>
            <w:tcW w:w="1304" w:type="pct"/>
            <w:vMerge/>
            <w:tcBorders>
              <w:top w:val="nil"/>
              <w:left w:val="single" w:sz="4" w:space="0" w:color="auto"/>
              <w:bottom w:val="single" w:sz="4" w:space="0" w:color="auto"/>
              <w:right w:val="single" w:sz="4" w:space="0" w:color="auto"/>
            </w:tcBorders>
            <w:shd w:val="clear" w:color="auto" w:fill="auto"/>
            <w:vAlign w:val="center"/>
            <w:hideMark/>
          </w:tcPr>
          <w:p w:rsidR="006C492C" w:rsidRDefault="006C492C">
            <w:pPr>
              <w:keepNext/>
              <w:keepLines/>
              <w:widowControl/>
              <w:adjustRightInd w:val="0"/>
              <w:snapToGrid w:val="0"/>
              <w:jc w:val="left"/>
              <w:outlineLvl w:val="0"/>
              <w:rPr>
                <w:rFonts w:asciiTheme="minorEastAsia" w:eastAsiaTheme="minorEastAsia" w:hAnsiTheme="minorEastAsia"/>
                <w:color w:val="000000"/>
                <w:kern w:val="0"/>
                <w:sz w:val="18"/>
                <w:szCs w:val="18"/>
              </w:rPr>
            </w:pPr>
          </w:p>
        </w:tc>
        <w:tc>
          <w:tcPr>
            <w:tcW w:w="904"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hint="eastAsia"/>
                <w:color w:val="000000"/>
                <w:kern w:val="0"/>
                <w:sz w:val="18"/>
                <w:szCs w:val="18"/>
              </w:rPr>
              <w:t>二甲苯</w:t>
            </w:r>
          </w:p>
        </w:tc>
        <w:tc>
          <w:tcPr>
            <w:tcW w:w="944"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20</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0.6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1.2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3.2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5.8 </w:t>
            </w:r>
          </w:p>
        </w:tc>
      </w:tr>
      <w:tr w:rsidR="004E6A76" w:rsidRPr="00603568" w:rsidTr="00473A3E">
        <w:trPr>
          <w:trHeight w:val="20"/>
          <w:jc w:val="center"/>
        </w:trPr>
        <w:tc>
          <w:tcPr>
            <w:tcW w:w="476" w:type="pct"/>
            <w:vMerge/>
            <w:tcBorders>
              <w:left w:val="single" w:sz="4" w:space="0" w:color="auto"/>
              <w:bottom w:val="single" w:sz="4" w:space="0" w:color="auto"/>
              <w:right w:val="single" w:sz="4" w:space="0" w:color="auto"/>
            </w:tcBorders>
            <w:shd w:val="clear" w:color="auto" w:fill="auto"/>
            <w:vAlign w:val="center"/>
            <w:hideMark/>
          </w:tcPr>
          <w:p w:rsidR="006C492C" w:rsidRDefault="006C492C">
            <w:pPr>
              <w:keepNext/>
              <w:keepLines/>
              <w:widowControl/>
              <w:adjustRightInd w:val="0"/>
              <w:snapToGrid w:val="0"/>
              <w:jc w:val="left"/>
              <w:outlineLvl w:val="0"/>
              <w:rPr>
                <w:rFonts w:asciiTheme="minorEastAsia" w:eastAsiaTheme="minorEastAsia" w:hAnsiTheme="minorEastAsia"/>
                <w:bCs/>
                <w:color w:val="000000"/>
                <w:kern w:val="0"/>
                <w:sz w:val="18"/>
                <w:szCs w:val="18"/>
              </w:rPr>
            </w:pPr>
          </w:p>
        </w:tc>
        <w:tc>
          <w:tcPr>
            <w:tcW w:w="1304" w:type="pct"/>
            <w:vMerge/>
            <w:tcBorders>
              <w:top w:val="nil"/>
              <w:left w:val="single" w:sz="4" w:space="0" w:color="auto"/>
              <w:bottom w:val="single" w:sz="4" w:space="0" w:color="auto"/>
              <w:right w:val="single" w:sz="4" w:space="0" w:color="auto"/>
            </w:tcBorders>
            <w:shd w:val="clear" w:color="auto" w:fill="auto"/>
            <w:vAlign w:val="center"/>
            <w:hideMark/>
          </w:tcPr>
          <w:p w:rsidR="006C492C" w:rsidRDefault="006C492C">
            <w:pPr>
              <w:keepNext/>
              <w:keepLines/>
              <w:widowControl/>
              <w:adjustRightInd w:val="0"/>
              <w:snapToGrid w:val="0"/>
              <w:jc w:val="left"/>
              <w:outlineLvl w:val="0"/>
              <w:rPr>
                <w:rFonts w:asciiTheme="minorEastAsia" w:eastAsiaTheme="minorEastAsia" w:hAnsiTheme="minorEastAsia"/>
                <w:color w:val="000000"/>
                <w:kern w:val="0"/>
                <w:sz w:val="18"/>
                <w:szCs w:val="18"/>
              </w:rPr>
            </w:pPr>
          </w:p>
        </w:tc>
        <w:tc>
          <w:tcPr>
            <w:tcW w:w="904"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hint="eastAsia"/>
                <w:color w:val="000000"/>
                <w:kern w:val="0"/>
                <w:sz w:val="18"/>
                <w:szCs w:val="18"/>
              </w:rPr>
              <w:t>非甲烷总烃</w:t>
            </w:r>
          </w:p>
        </w:tc>
        <w:tc>
          <w:tcPr>
            <w:tcW w:w="944"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100</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1.8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3.6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9.6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17.4 </w:t>
            </w:r>
          </w:p>
        </w:tc>
      </w:tr>
      <w:tr w:rsidR="006372CA" w:rsidRPr="00603568" w:rsidTr="00473A3E">
        <w:trPr>
          <w:trHeight w:val="20"/>
          <w:jc w:val="center"/>
        </w:trPr>
        <w:tc>
          <w:tcPr>
            <w:tcW w:w="4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A3E" w:rsidRDefault="000F3009">
            <w:pPr>
              <w:widowControl/>
              <w:adjustRightInd w:val="0"/>
              <w:snapToGrid w:val="0"/>
              <w:jc w:val="center"/>
              <w:rPr>
                <w:rFonts w:asciiTheme="minorEastAsia" w:eastAsiaTheme="minorEastAsia" w:hAnsiTheme="minorEastAsia"/>
                <w:bCs/>
                <w:color w:val="000000"/>
                <w:kern w:val="0"/>
                <w:sz w:val="18"/>
                <w:szCs w:val="18"/>
              </w:rPr>
            </w:pPr>
            <w:r w:rsidRPr="000F3009">
              <w:rPr>
                <w:rFonts w:asciiTheme="minorEastAsia" w:eastAsiaTheme="minorEastAsia" w:hAnsiTheme="minorEastAsia" w:hint="eastAsia"/>
                <w:bCs/>
                <w:color w:val="000000"/>
                <w:kern w:val="0"/>
                <w:sz w:val="18"/>
                <w:szCs w:val="18"/>
              </w:rPr>
              <w:t>木材</w:t>
            </w:r>
          </w:p>
          <w:p w:rsidR="006C492C" w:rsidRDefault="000F3009">
            <w:pPr>
              <w:widowControl/>
              <w:adjustRightInd w:val="0"/>
              <w:snapToGrid w:val="0"/>
              <w:jc w:val="center"/>
              <w:rPr>
                <w:rFonts w:asciiTheme="minorEastAsia" w:eastAsiaTheme="minorEastAsia" w:hAnsiTheme="minorEastAsia"/>
                <w:bCs/>
                <w:color w:val="000000"/>
                <w:kern w:val="0"/>
                <w:sz w:val="18"/>
                <w:szCs w:val="18"/>
              </w:rPr>
            </w:pPr>
            <w:r w:rsidRPr="000F3009">
              <w:rPr>
                <w:rFonts w:asciiTheme="minorEastAsia" w:eastAsiaTheme="minorEastAsia" w:hAnsiTheme="minorEastAsia" w:hint="eastAsia"/>
                <w:bCs/>
                <w:color w:val="000000"/>
                <w:kern w:val="0"/>
                <w:sz w:val="18"/>
                <w:szCs w:val="18"/>
              </w:rPr>
              <w:t>加工</w:t>
            </w:r>
          </w:p>
        </w:tc>
        <w:tc>
          <w:tcPr>
            <w:tcW w:w="1304" w:type="pct"/>
            <w:vMerge w:val="restart"/>
            <w:tcBorders>
              <w:top w:val="nil"/>
              <w:left w:val="single" w:sz="4" w:space="0" w:color="auto"/>
              <w:bottom w:val="single" w:sz="4" w:space="0" w:color="auto"/>
              <w:right w:val="single" w:sz="4" w:space="0" w:color="auto"/>
            </w:tcBorders>
            <w:shd w:val="clear" w:color="auto" w:fill="auto"/>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hint="eastAsia"/>
                <w:color w:val="000000"/>
                <w:kern w:val="0"/>
                <w:sz w:val="18"/>
                <w:szCs w:val="18"/>
              </w:rPr>
              <w:t>制胶、施胶、热压、干燥等过程</w:t>
            </w:r>
          </w:p>
        </w:tc>
        <w:tc>
          <w:tcPr>
            <w:tcW w:w="904"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hint="eastAsia"/>
                <w:color w:val="000000"/>
                <w:kern w:val="0"/>
                <w:sz w:val="18"/>
                <w:szCs w:val="18"/>
              </w:rPr>
              <w:t>苯</w:t>
            </w:r>
          </w:p>
        </w:tc>
        <w:tc>
          <w:tcPr>
            <w:tcW w:w="944"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1</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0.3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0.7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1.8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3.2 </w:t>
            </w:r>
          </w:p>
        </w:tc>
      </w:tr>
      <w:tr w:rsidR="006372CA" w:rsidRPr="00603568" w:rsidTr="00473A3E">
        <w:trPr>
          <w:trHeight w:val="20"/>
          <w:jc w:val="center"/>
        </w:trPr>
        <w:tc>
          <w:tcPr>
            <w:tcW w:w="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492C" w:rsidRDefault="006C492C">
            <w:pPr>
              <w:keepNext/>
              <w:keepLines/>
              <w:widowControl/>
              <w:adjustRightInd w:val="0"/>
              <w:snapToGrid w:val="0"/>
              <w:jc w:val="left"/>
              <w:outlineLvl w:val="0"/>
              <w:rPr>
                <w:rFonts w:asciiTheme="minorEastAsia" w:eastAsiaTheme="minorEastAsia" w:hAnsiTheme="minorEastAsia"/>
                <w:bCs/>
                <w:color w:val="000000"/>
                <w:kern w:val="0"/>
                <w:sz w:val="18"/>
                <w:szCs w:val="18"/>
              </w:rPr>
            </w:pPr>
          </w:p>
        </w:tc>
        <w:tc>
          <w:tcPr>
            <w:tcW w:w="1304" w:type="pct"/>
            <w:vMerge/>
            <w:tcBorders>
              <w:top w:val="nil"/>
              <w:left w:val="single" w:sz="4" w:space="0" w:color="auto"/>
              <w:bottom w:val="single" w:sz="4" w:space="0" w:color="auto"/>
              <w:right w:val="single" w:sz="4" w:space="0" w:color="auto"/>
            </w:tcBorders>
            <w:shd w:val="clear" w:color="auto" w:fill="auto"/>
            <w:vAlign w:val="center"/>
            <w:hideMark/>
          </w:tcPr>
          <w:p w:rsidR="006C492C" w:rsidRDefault="006C492C">
            <w:pPr>
              <w:keepNext/>
              <w:keepLines/>
              <w:widowControl/>
              <w:adjustRightInd w:val="0"/>
              <w:snapToGrid w:val="0"/>
              <w:jc w:val="left"/>
              <w:outlineLvl w:val="0"/>
              <w:rPr>
                <w:rFonts w:asciiTheme="minorEastAsia" w:eastAsiaTheme="minorEastAsia" w:hAnsiTheme="minorEastAsia"/>
                <w:color w:val="000000"/>
                <w:kern w:val="0"/>
                <w:sz w:val="18"/>
                <w:szCs w:val="18"/>
              </w:rPr>
            </w:pPr>
          </w:p>
        </w:tc>
        <w:tc>
          <w:tcPr>
            <w:tcW w:w="904"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hint="eastAsia"/>
                <w:color w:val="000000"/>
                <w:kern w:val="0"/>
                <w:sz w:val="18"/>
                <w:szCs w:val="18"/>
              </w:rPr>
              <w:t>甲苯</w:t>
            </w:r>
          </w:p>
        </w:tc>
        <w:tc>
          <w:tcPr>
            <w:tcW w:w="944"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10</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0.6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1.2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3.2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5.8 </w:t>
            </w:r>
          </w:p>
        </w:tc>
      </w:tr>
      <w:tr w:rsidR="006372CA" w:rsidRPr="00603568" w:rsidTr="00473A3E">
        <w:trPr>
          <w:trHeight w:val="20"/>
          <w:jc w:val="center"/>
        </w:trPr>
        <w:tc>
          <w:tcPr>
            <w:tcW w:w="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492C" w:rsidRDefault="006C492C">
            <w:pPr>
              <w:keepNext/>
              <w:keepLines/>
              <w:widowControl/>
              <w:adjustRightInd w:val="0"/>
              <w:snapToGrid w:val="0"/>
              <w:jc w:val="left"/>
              <w:outlineLvl w:val="0"/>
              <w:rPr>
                <w:rFonts w:asciiTheme="minorEastAsia" w:eastAsiaTheme="minorEastAsia" w:hAnsiTheme="minorEastAsia"/>
                <w:bCs/>
                <w:color w:val="000000"/>
                <w:kern w:val="0"/>
                <w:sz w:val="18"/>
                <w:szCs w:val="18"/>
              </w:rPr>
            </w:pPr>
          </w:p>
        </w:tc>
        <w:tc>
          <w:tcPr>
            <w:tcW w:w="1304" w:type="pct"/>
            <w:vMerge/>
            <w:tcBorders>
              <w:top w:val="nil"/>
              <w:left w:val="single" w:sz="4" w:space="0" w:color="auto"/>
              <w:bottom w:val="single" w:sz="4" w:space="0" w:color="auto"/>
              <w:right w:val="single" w:sz="4" w:space="0" w:color="auto"/>
            </w:tcBorders>
            <w:shd w:val="clear" w:color="auto" w:fill="auto"/>
            <w:vAlign w:val="center"/>
            <w:hideMark/>
          </w:tcPr>
          <w:p w:rsidR="006C492C" w:rsidRDefault="006C492C">
            <w:pPr>
              <w:keepNext/>
              <w:keepLines/>
              <w:widowControl/>
              <w:adjustRightInd w:val="0"/>
              <w:snapToGrid w:val="0"/>
              <w:jc w:val="left"/>
              <w:outlineLvl w:val="0"/>
              <w:rPr>
                <w:rFonts w:asciiTheme="minorEastAsia" w:eastAsiaTheme="minorEastAsia" w:hAnsiTheme="minorEastAsia"/>
                <w:color w:val="000000"/>
                <w:kern w:val="0"/>
                <w:sz w:val="18"/>
                <w:szCs w:val="18"/>
              </w:rPr>
            </w:pPr>
          </w:p>
        </w:tc>
        <w:tc>
          <w:tcPr>
            <w:tcW w:w="904"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hint="eastAsia"/>
                <w:color w:val="000000"/>
                <w:kern w:val="0"/>
                <w:sz w:val="18"/>
                <w:szCs w:val="18"/>
              </w:rPr>
              <w:t>二甲苯</w:t>
            </w:r>
          </w:p>
        </w:tc>
        <w:tc>
          <w:tcPr>
            <w:tcW w:w="944"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20</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0.6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1.2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3.2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5.8 </w:t>
            </w:r>
          </w:p>
        </w:tc>
      </w:tr>
      <w:tr w:rsidR="006372CA" w:rsidRPr="00603568" w:rsidTr="00473A3E">
        <w:trPr>
          <w:trHeight w:val="20"/>
          <w:jc w:val="center"/>
        </w:trPr>
        <w:tc>
          <w:tcPr>
            <w:tcW w:w="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492C" w:rsidRDefault="006C492C">
            <w:pPr>
              <w:keepNext/>
              <w:keepLines/>
              <w:widowControl/>
              <w:adjustRightInd w:val="0"/>
              <w:snapToGrid w:val="0"/>
              <w:jc w:val="left"/>
              <w:outlineLvl w:val="0"/>
              <w:rPr>
                <w:rFonts w:asciiTheme="minorEastAsia" w:eastAsiaTheme="minorEastAsia" w:hAnsiTheme="minorEastAsia"/>
                <w:bCs/>
                <w:color w:val="000000"/>
                <w:kern w:val="0"/>
                <w:sz w:val="18"/>
                <w:szCs w:val="18"/>
              </w:rPr>
            </w:pPr>
          </w:p>
        </w:tc>
        <w:tc>
          <w:tcPr>
            <w:tcW w:w="1304" w:type="pct"/>
            <w:vMerge/>
            <w:tcBorders>
              <w:top w:val="nil"/>
              <w:left w:val="single" w:sz="4" w:space="0" w:color="auto"/>
              <w:bottom w:val="single" w:sz="4" w:space="0" w:color="auto"/>
              <w:right w:val="single" w:sz="4" w:space="0" w:color="auto"/>
            </w:tcBorders>
            <w:shd w:val="clear" w:color="auto" w:fill="auto"/>
            <w:vAlign w:val="center"/>
            <w:hideMark/>
          </w:tcPr>
          <w:p w:rsidR="006C492C" w:rsidRDefault="006C492C">
            <w:pPr>
              <w:keepNext/>
              <w:keepLines/>
              <w:widowControl/>
              <w:adjustRightInd w:val="0"/>
              <w:snapToGrid w:val="0"/>
              <w:jc w:val="left"/>
              <w:outlineLvl w:val="0"/>
              <w:rPr>
                <w:rFonts w:asciiTheme="minorEastAsia" w:eastAsiaTheme="minorEastAsia" w:hAnsiTheme="minorEastAsia"/>
                <w:color w:val="000000"/>
                <w:kern w:val="0"/>
                <w:sz w:val="18"/>
                <w:szCs w:val="18"/>
              </w:rPr>
            </w:pPr>
          </w:p>
        </w:tc>
        <w:tc>
          <w:tcPr>
            <w:tcW w:w="904"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hint="eastAsia"/>
                <w:color w:val="000000"/>
                <w:kern w:val="0"/>
                <w:sz w:val="18"/>
                <w:szCs w:val="18"/>
              </w:rPr>
              <w:t>非甲烷总烃</w:t>
            </w:r>
          </w:p>
        </w:tc>
        <w:tc>
          <w:tcPr>
            <w:tcW w:w="944"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60</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1.8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3.6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9.6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17.4 </w:t>
            </w:r>
          </w:p>
        </w:tc>
      </w:tr>
      <w:tr w:rsidR="006372CA" w:rsidRPr="00603568" w:rsidTr="00473A3E">
        <w:trPr>
          <w:trHeight w:val="20"/>
          <w:jc w:val="center"/>
        </w:trPr>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3A3E" w:rsidRDefault="000F3009">
            <w:pPr>
              <w:widowControl/>
              <w:adjustRightInd w:val="0"/>
              <w:snapToGrid w:val="0"/>
              <w:jc w:val="center"/>
              <w:rPr>
                <w:rFonts w:asciiTheme="minorEastAsia" w:eastAsiaTheme="minorEastAsia" w:hAnsiTheme="minorEastAsia"/>
                <w:bCs/>
                <w:color w:val="000000"/>
                <w:kern w:val="0"/>
                <w:sz w:val="18"/>
                <w:szCs w:val="18"/>
              </w:rPr>
            </w:pPr>
            <w:r w:rsidRPr="000F3009">
              <w:rPr>
                <w:rFonts w:asciiTheme="minorEastAsia" w:eastAsiaTheme="minorEastAsia" w:hAnsiTheme="minorEastAsia" w:hint="eastAsia"/>
                <w:bCs/>
                <w:color w:val="000000"/>
                <w:kern w:val="0"/>
                <w:sz w:val="18"/>
                <w:szCs w:val="18"/>
              </w:rPr>
              <w:t>医药</w:t>
            </w:r>
          </w:p>
          <w:p w:rsidR="006C492C" w:rsidRDefault="000F3009">
            <w:pPr>
              <w:widowControl/>
              <w:adjustRightInd w:val="0"/>
              <w:snapToGrid w:val="0"/>
              <w:jc w:val="center"/>
              <w:rPr>
                <w:rFonts w:asciiTheme="minorEastAsia" w:eastAsiaTheme="minorEastAsia" w:hAnsiTheme="minorEastAsia"/>
                <w:bCs/>
                <w:color w:val="000000"/>
                <w:kern w:val="0"/>
                <w:sz w:val="18"/>
                <w:szCs w:val="18"/>
              </w:rPr>
            </w:pPr>
            <w:r w:rsidRPr="000F3009">
              <w:rPr>
                <w:rFonts w:asciiTheme="minorEastAsia" w:eastAsiaTheme="minorEastAsia" w:hAnsiTheme="minorEastAsia" w:hint="eastAsia"/>
                <w:bCs/>
                <w:color w:val="000000"/>
                <w:kern w:val="0"/>
                <w:sz w:val="18"/>
                <w:szCs w:val="18"/>
              </w:rPr>
              <w:t>制造</w:t>
            </w:r>
          </w:p>
        </w:tc>
        <w:tc>
          <w:tcPr>
            <w:tcW w:w="1304" w:type="pct"/>
            <w:tcBorders>
              <w:top w:val="nil"/>
              <w:left w:val="nil"/>
              <w:bottom w:val="single" w:sz="4" w:space="0" w:color="auto"/>
              <w:right w:val="single" w:sz="4" w:space="0" w:color="auto"/>
            </w:tcBorders>
            <w:shd w:val="clear" w:color="auto" w:fill="auto"/>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hint="eastAsia"/>
                <w:color w:val="000000"/>
                <w:kern w:val="0"/>
                <w:sz w:val="18"/>
                <w:szCs w:val="18"/>
              </w:rPr>
              <w:t>化学反应、生物发酵、分离精制、溶剂回收、制剂加工等使用和产生VOCs的工艺</w:t>
            </w:r>
          </w:p>
        </w:tc>
        <w:tc>
          <w:tcPr>
            <w:tcW w:w="904"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hint="eastAsia"/>
                <w:color w:val="000000"/>
                <w:kern w:val="0"/>
                <w:sz w:val="18"/>
                <w:szCs w:val="18"/>
              </w:rPr>
              <w:t>非甲烷总烃</w:t>
            </w:r>
          </w:p>
        </w:tc>
        <w:tc>
          <w:tcPr>
            <w:tcW w:w="944" w:type="pct"/>
            <w:tcBorders>
              <w:top w:val="nil"/>
              <w:left w:val="nil"/>
              <w:bottom w:val="single" w:sz="4" w:space="0" w:color="auto"/>
              <w:right w:val="single" w:sz="4" w:space="0" w:color="auto"/>
            </w:tcBorders>
            <w:shd w:val="clear" w:color="auto" w:fill="auto"/>
            <w:noWrap/>
            <w:vAlign w:val="center"/>
            <w:hideMark/>
          </w:tcPr>
          <w:p w:rsidR="006C492C" w:rsidRDefault="00581FCE">
            <w:pPr>
              <w:widowControl/>
              <w:adjustRightInd w:val="0"/>
              <w:snapToGrid w:val="0"/>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8</w:t>
            </w:r>
            <w:r w:rsidR="000F3009" w:rsidRPr="000F3009">
              <w:rPr>
                <w:rFonts w:asciiTheme="minorEastAsia" w:eastAsiaTheme="minorEastAsia" w:hAnsiTheme="minorEastAsia"/>
                <w:color w:val="000000"/>
                <w:kern w:val="0"/>
                <w:sz w:val="18"/>
                <w:szCs w:val="18"/>
              </w:rPr>
              <w:t>0</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1.8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3.6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9.6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17.4 </w:t>
            </w:r>
          </w:p>
        </w:tc>
      </w:tr>
      <w:tr w:rsidR="006372CA" w:rsidRPr="00603568" w:rsidTr="00473A3E">
        <w:trPr>
          <w:trHeight w:val="20"/>
          <w:jc w:val="center"/>
        </w:trPr>
        <w:tc>
          <w:tcPr>
            <w:tcW w:w="4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92C" w:rsidRDefault="000F3009">
            <w:pPr>
              <w:widowControl/>
              <w:adjustRightInd w:val="0"/>
              <w:snapToGrid w:val="0"/>
              <w:jc w:val="center"/>
              <w:rPr>
                <w:rFonts w:asciiTheme="minorEastAsia" w:eastAsiaTheme="minorEastAsia" w:hAnsiTheme="minorEastAsia"/>
                <w:bCs/>
                <w:color w:val="000000"/>
                <w:kern w:val="0"/>
                <w:sz w:val="18"/>
                <w:szCs w:val="18"/>
              </w:rPr>
            </w:pPr>
            <w:r w:rsidRPr="000F3009">
              <w:rPr>
                <w:rFonts w:asciiTheme="minorEastAsia" w:eastAsiaTheme="minorEastAsia" w:hAnsiTheme="minorEastAsia" w:hint="eastAsia"/>
                <w:bCs/>
                <w:color w:val="000000"/>
                <w:kern w:val="0"/>
                <w:sz w:val="18"/>
                <w:szCs w:val="18"/>
              </w:rPr>
              <w:t>电子产品制造</w:t>
            </w:r>
          </w:p>
        </w:tc>
        <w:tc>
          <w:tcPr>
            <w:tcW w:w="1304" w:type="pct"/>
            <w:vMerge w:val="restart"/>
            <w:tcBorders>
              <w:top w:val="nil"/>
              <w:left w:val="single" w:sz="4" w:space="0" w:color="auto"/>
              <w:bottom w:val="single" w:sz="4" w:space="0" w:color="auto"/>
              <w:right w:val="single" w:sz="4" w:space="0" w:color="auto"/>
            </w:tcBorders>
            <w:shd w:val="clear" w:color="auto" w:fill="auto"/>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hint="eastAsia"/>
                <w:color w:val="000000"/>
                <w:kern w:val="0"/>
                <w:sz w:val="18"/>
                <w:szCs w:val="18"/>
              </w:rPr>
              <w:t>清洗、蚀刻、涂胶、干燥等</w:t>
            </w:r>
          </w:p>
        </w:tc>
        <w:tc>
          <w:tcPr>
            <w:tcW w:w="904"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hint="eastAsia"/>
                <w:color w:val="000000"/>
                <w:kern w:val="0"/>
                <w:sz w:val="18"/>
                <w:szCs w:val="18"/>
              </w:rPr>
              <w:t>苯</w:t>
            </w:r>
          </w:p>
        </w:tc>
        <w:tc>
          <w:tcPr>
            <w:tcW w:w="944"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1</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0.3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0.7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1.8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3.2 </w:t>
            </w:r>
          </w:p>
        </w:tc>
      </w:tr>
      <w:tr w:rsidR="006372CA" w:rsidRPr="00603568" w:rsidTr="00473A3E">
        <w:trPr>
          <w:trHeight w:val="20"/>
          <w:jc w:val="center"/>
        </w:trPr>
        <w:tc>
          <w:tcPr>
            <w:tcW w:w="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492C" w:rsidRDefault="006C492C">
            <w:pPr>
              <w:keepNext/>
              <w:keepLines/>
              <w:widowControl/>
              <w:adjustRightInd w:val="0"/>
              <w:snapToGrid w:val="0"/>
              <w:jc w:val="left"/>
              <w:outlineLvl w:val="0"/>
              <w:rPr>
                <w:rFonts w:asciiTheme="minorEastAsia" w:eastAsiaTheme="minorEastAsia" w:hAnsiTheme="minorEastAsia"/>
                <w:bCs/>
                <w:color w:val="000000"/>
                <w:kern w:val="0"/>
                <w:sz w:val="18"/>
                <w:szCs w:val="18"/>
              </w:rPr>
            </w:pPr>
          </w:p>
        </w:tc>
        <w:tc>
          <w:tcPr>
            <w:tcW w:w="1304" w:type="pct"/>
            <w:vMerge/>
            <w:tcBorders>
              <w:top w:val="nil"/>
              <w:left w:val="single" w:sz="4" w:space="0" w:color="auto"/>
              <w:bottom w:val="single" w:sz="4" w:space="0" w:color="auto"/>
              <w:right w:val="single" w:sz="4" w:space="0" w:color="auto"/>
            </w:tcBorders>
            <w:shd w:val="clear" w:color="auto" w:fill="auto"/>
            <w:vAlign w:val="center"/>
            <w:hideMark/>
          </w:tcPr>
          <w:p w:rsidR="006C492C" w:rsidRDefault="006C492C">
            <w:pPr>
              <w:keepNext/>
              <w:keepLines/>
              <w:widowControl/>
              <w:adjustRightInd w:val="0"/>
              <w:snapToGrid w:val="0"/>
              <w:jc w:val="left"/>
              <w:outlineLvl w:val="0"/>
              <w:rPr>
                <w:rFonts w:asciiTheme="minorEastAsia" w:eastAsiaTheme="minorEastAsia" w:hAnsiTheme="minorEastAsia"/>
                <w:color w:val="000000"/>
                <w:kern w:val="0"/>
                <w:sz w:val="18"/>
                <w:szCs w:val="18"/>
              </w:rPr>
            </w:pPr>
          </w:p>
        </w:tc>
        <w:tc>
          <w:tcPr>
            <w:tcW w:w="904"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hint="eastAsia"/>
                <w:color w:val="000000"/>
                <w:kern w:val="0"/>
                <w:sz w:val="18"/>
                <w:szCs w:val="18"/>
              </w:rPr>
              <w:t>甲苯</w:t>
            </w:r>
          </w:p>
        </w:tc>
        <w:tc>
          <w:tcPr>
            <w:tcW w:w="944"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10</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0.6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1.2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3.2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5.8 </w:t>
            </w:r>
          </w:p>
        </w:tc>
      </w:tr>
      <w:tr w:rsidR="006372CA" w:rsidRPr="00603568" w:rsidTr="00473A3E">
        <w:trPr>
          <w:trHeight w:val="20"/>
          <w:jc w:val="center"/>
        </w:trPr>
        <w:tc>
          <w:tcPr>
            <w:tcW w:w="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492C" w:rsidRDefault="006C492C">
            <w:pPr>
              <w:keepNext/>
              <w:keepLines/>
              <w:widowControl/>
              <w:adjustRightInd w:val="0"/>
              <w:snapToGrid w:val="0"/>
              <w:jc w:val="left"/>
              <w:outlineLvl w:val="0"/>
              <w:rPr>
                <w:rFonts w:asciiTheme="minorEastAsia" w:eastAsiaTheme="minorEastAsia" w:hAnsiTheme="minorEastAsia"/>
                <w:bCs/>
                <w:color w:val="000000"/>
                <w:kern w:val="0"/>
                <w:sz w:val="18"/>
                <w:szCs w:val="18"/>
              </w:rPr>
            </w:pPr>
          </w:p>
        </w:tc>
        <w:tc>
          <w:tcPr>
            <w:tcW w:w="1304" w:type="pct"/>
            <w:vMerge/>
            <w:tcBorders>
              <w:top w:val="nil"/>
              <w:left w:val="single" w:sz="4" w:space="0" w:color="auto"/>
              <w:bottom w:val="single" w:sz="4" w:space="0" w:color="auto"/>
              <w:right w:val="single" w:sz="4" w:space="0" w:color="auto"/>
            </w:tcBorders>
            <w:shd w:val="clear" w:color="auto" w:fill="auto"/>
            <w:vAlign w:val="center"/>
            <w:hideMark/>
          </w:tcPr>
          <w:p w:rsidR="006C492C" w:rsidRDefault="006C492C">
            <w:pPr>
              <w:keepNext/>
              <w:keepLines/>
              <w:widowControl/>
              <w:adjustRightInd w:val="0"/>
              <w:snapToGrid w:val="0"/>
              <w:jc w:val="left"/>
              <w:outlineLvl w:val="0"/>
              <w:rPr>
                <w:rFonts w:asciiTheme="minorEastAsia" w:eastAsiaTheme="minorEastAsia" w:hAnsiTheme="minorEastAsia"/>
                <w:color w:val="000000"/>
                <w:kern w:val="0"/>
                <w:sz w:val="18"/>
                <w:szCs w:val="18"/>
              </w:rPr>
            </w:pPr>
          </w:p>
        </w:tc>
        <w:tc>
          <w:tcPr>
            <w:tcW w:w="904"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hint="eastAsia"/>
                <w:color w:val="000000"/>
                <w:kern w:val="0"/>
                <w:sz w:val="18"/>
                <w:szCs w:val="18"/>
              </w:rPr>
              <w:t>二甲苯</w:t>
            </w:r>
          </w:p>
        </w:tc>
        <w:tc>
          <w:tcPr>
            <w:tcW w:w="944"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20</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0.6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1.2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3.2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5.8 </w:t>
            </w:r>
          </w:p>
        </w:tc>
      </w:tr>
      <w:tr w:rsidR="006372CA" w:rsidRPr="00603568" w:rsidTr="00473A3E">
        <w:trPr>
          <w:trHeight w:val="20"/>
          <w:jc w:val="center"/>
        </w:trPr>
        <w:tc>
          <w:tcPr>
            <w:tcW w:w="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492C" w:rsidRDefault="006C492C">
            <w:pPr>
              <w:keepNext/>
              <w:keepLines/>
              <w:widowControl/>
              <w:adjustRightInd w:val="0"/>
              <w:snapToGrid w:val="0"/>
              <w:jc w:val="left"/>
              <w:outlineLvl w:val="0"/>
              <w:rPr>
                <w:rFonts w:asciiTheme="minorEastAsia" w:eastAsiaTheme="minorEastAsia" w:hAnsiTheme="minorEastAsia"/>
                <w:bCs/>
                <w:color w:val="000000"/>
                <w:kern w:val="0"/>
                <w:sz w:val="18"/>
                <w:szCs w:val="18"/>
              </w:rPr>
            </w:pPr>
          </w:p>
        </w:tc>
        <w:tc>
          <w:tcPr>
            <w:tcW w:w="1304" w:type="pct"/>
            <w:vMerge/>
            <w:tcBorders>
              <w:top w:val="nil"/>
              <w:left w:val="single" w:sz="4" w:space="0" w:color="auto"/>
              <w:bottom w:val="single" w:sz="4" w:space="0" w:color="auto"/>
              <w:right w:val="single" w:sz="4" w:space="0" w:color="auto"/>
            </w:tcBorders>
            <w:shd w:val="clear" w:color="auto" w:fill="auto"/>
            <w:vAlign w:val="center"/>
            <w:hideMark/>
          </w:tcPr>
          <w:p w:rsidR="006C492C" w:rsidRDefault="006C492C">
            <w:pPr>
              <w:keepNext/>
              <w:keepLines/>
              <w:widowControl/>
              <w:adjustRightInd w:val="0"/>
              <w:snapToGrid w:val="0"/>
              <w:jc w:val="left"/>
              <w:outlineLvl w:val="0"/>
              <w:rPr>
                <w:rFonts w:asciiTheme="minorEastAsia" w:eastAsiaTheme="minorEastAsia" w:hAnsiTheme="minorEastAsia"/>
                <w:color w:val="000000"/>
                <w:kern w:val="0"/>
                <w:sz w:val="18"/>
                <w:szCs w:val="18"/>
              </w:rPr>
            </w:pPr>
          </w:p>
        </w:tc>
        <w:tc>
          <w:tcPr>
            <w:tcW w:w="904"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hint="eastAsia"/>
                <w:color w:val="000000"/>
                <w:kern w:val="0"/>
                <w:sz w:val="18"/>
                <w:szCs w:val="18"/>
              </w:rPr>
              <w:t>非甲烷总烃</w:t>
            </w:r>
          </w:p>
        </w:tc>
        <w:tc>
          <w:tcPr>
            <w:tcW w:w="944"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80</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1.8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3.6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9.6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17.4 </w:t>
            </w:r>
          </w:p>
        </w:tc>
      </w:tr>
      <w:tr w:rsidR="004E6A76" w:rsidRPr="00603568" w:rsidTr="00473A3E">
        <w:trPr>
          <w:trHeight w:val="20"/>
          <w:jc w:val="center"/>
        </w:trPr>
        <w:tc>
          <w:tcPr>
            <w:tcW w:w="4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A3E" w:rsidRDefault="000F3009">
            <w:pPr>
              <w:widowControl/>
              <w:adjustRightInd w:val="0"/>
              <w:snapToGrid w:val="0"/>
              <w:jc w:val="center"/>
              <w:rPr>
                <w:rFonts w:asciiTheme="minorEastAsia" w:eastAsiaTheme="minorEastAsia" w:hAnsiTheme="minorEastAsia"/>
                <w:bCs/>
                <w:color w:val="000000"/>
                <w:kern w:val="0"/>
                <w:sz w:val="18"/>
                <w:szCs w:val="18"/>
              </w:rPr>
            </w:pPr>
            <w:r w:rsidRPr="000F3009">
              <w:rPr>
                <w:rFonts w:asciiTheme="minorEastAsia" w:eastAsiaTheme="minorEastAsia" w:hAnsiTheme="minorEastAsia" w:hint="eastAsia"/>
                <w:bCs/>
                <w:color w:val="000000"/>
                <w:kern w:val="0"/>
                <w:sz w:val="18"/>
                <w:szCs w:val="18"/>
              </w:rPr>
              <w:t>其他</w:t>
            </w:r>
          </w:p>
          <w:p w:rsidR="006C492C" w:rsidRDefault="000F3009">
            <w:pPr>
              <w:widowControl/>
              <w:adjustRightInd w:val="0"/>
              <w:snapToGrid w:val="0"/>
              <w:jc w:val="center"/>
              <w:rPr>
                <w:rFonts w:asciiTheme="minorEastAsia" w:eastAsiaTheme="minorEastAsia" w:hAnsiTheme="minorEastAsia"/>
                <w:bCs/>
                <w:color w:val="000000"/>
                <w:kern w:val="0"/>
                <w:sz w:val="18"/>
                <w:szCs w:val="18"/>
              </w:rPr>
            </w:pPr>
            <w:r w:rsidRPr="000F3009">
              <w:rPr>
                <w:rFonts w:asciiTheme="minorEastAsia" w:eastAsiaTheme="minorEastAsia" w:hAnsiTheme="minorEastAsia" w:hint="eastAsia"/>
                <w:bCs/>
                <w:color w:val="000000"/>
                <w:kern w:val="0"/>
                <w:sz w:val="18"/>
                <w:szCs w:val="18"/>
              </w:rPr>
              <w:t>行业</w:t>
            </w:r>
          </w:p>
        </w:tc>
        <w:tc>
          <w:tcPr>
            <w:tcW w:w="1304" w:type="pct"/>
            <w:vMerge w:val="restart"/>
            <w:tcBorders>
              <w:top w:val="nil"/>
              <w:left w:val="single" w:sz="4" w:space="0" w:color="auto"/>
              <w:bottom w:val="single" w:sz="4" w:space="0" w:color="auto"/>
              <w:right w:val="single" w:sz="4" w:space="0" w:color="auto"/>
            </w:tcBorders>
            <w:shd w:val="clear" w:color="auto" w:fill="auto"/>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hint="eastAsia"/>
                <w:color w:val="000000"/>
                <w:kern w:val="0"/>
                <w:sz w:val="18"/>
                <w:szCs w:val="18"/>
              </w:rPr>
              <w:t>有机废气排放口</w:t>
            </w:r>
          </w:p>
        </w:tc>
        <w:tc>
          <w:tcPr>
            <w:tcW w:w="904"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hint="eastAsia"/>
                <w:color w:val="000000"/>
                <w:kern w:val="0"/>
                <w:sz w:val="18"/>
                <w:szCs w:val="18"/>
              </w:rPr>
              <w:t>苯</w:t>
            </w:r>
          </w:p>
        </w:tc>
        <w:tc>
          <w:tcPr>
            <w:tcW w:w="944"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3</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0.3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0.7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1.8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3.2 </w:t>
            </w:r>
          </w:p>
        </w:tc>
      </w:tr>
      <w:tr w:rsidR="004E6A76" w:rsidRPr="00603568" w:rsidTr="00473A3E">
        <w:trPr>
          <w:trHeight w:val="20"/>
          <w:jc w:val="center"/>
        </w:trPr>
        <w:tc>
          <w:tcPr>
            <w:tcW w:w="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492C" w:rsidRDefault="006C492C">
            <w:pPr>
              <w:keepNext/>
              <w:keepLines/>
              <w:widowControl/>
              <w:adjustRightInd w:val="0"/>
              <w:snapToGrid w:val="0"/>
              <w:jc w:val="left"/>
              <w:outlineLvl w:val="0"/>
              <w:rPr>
                <w:rFonts w:asciiTheme="minorEastAsia" w:eastAsiaTheme="minorEastAsia" w:hAnsiTheme="minorEastAsia"/>
                <w:bCs/>
                <w:color w:val="000000"/>
                <w:kern w:val="0"/>
                <w:sz w:val="18"/>
                <w:szCs w:val="18"/>
              </w:rPr>
            </w:pPr>
          </w:p>
        </w:tc>
        <w:tc>
          <w:tcPr>
            <w:tcW w:w="1304" w:type="pct"/>
            <w:vMerge/>
            <w:tcBorders>
              <w:top w:val="nil"/>
              <w:left w:val="single" w:sz="4" w:space="0" w:color="auto"/>
              <w:bottom w:val="single" w:sz="4" w:space="0" w:color="auto"/>
              <w:right w:val="single" w:sz="4" w:space="0" w:color="auto"/>
            </w:tcBorders>
            <w:shd w:val="clear" w:color="auto" w:fill="auto"/>
            <w:vAlign w:val="center"/>
            <w:hideMark/>
          </w:tcPr>
          <w:p w:rsidR="006C492C" w:rsidRDefault="006C492C">
            <w:pPr>
              <w:keepNext/>
              <w:keepLines/>
              <w:widowControl/>
              <w:adjustRightInd w:val="0"/>
              <w:snapToGrid w:val="0"/>
              <w:jc w:val="left"/>
              <w:outlineLvl w:val="0"/>
              <w:rPr>
                <w:rFonts w:asciiTheme="minorEastAsia" w:eastAsiaTheme="minorEastAsia" w:hAnsiTheme="minorEastAsia"/>
                <w:color w:val="000000"/>
                <w:kern w:val="0"/>
                <w:sz w:val="18"/>
                <w:szCs w:val="18"/>
              </w:rPr>
            </w:pPr>
          </w:p>
        </w:tc>
        <w:tc>
          <w:tcPr>
            <w:tcW w:w="904"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hint="eastAsia"/>
                <w:color w:val="000000"/>
                <w:kern w:val="0"/>
                <w:sz w:val="18"/>
                <w:szCs w:val="18"/>
              </w:rPr>
              <w:t>甲苯</w:t>
            </w:r>
          </w:p>
        </w:tc>
        <w:tc>
          <w:tcPr>
            <w:tcW w:w="944"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20</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0.6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1.2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3.2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5.8 </w:t>
            </w:r>
          </w:p>
        </w:tc>
      </w:tr>
      <w:tr w:rsidR="004E6A76" w:rsidRPr="00603568" w:rsidTr="00473A3E">
        <w:trPr>
          <w:trHeight w:val="20"/>
          <w:jc w:val="center"/>
        </w:trPr>
        <w:tc>
          <w:tcPr>
            <w:tcW w:w="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492C" w:rsidRDefault="006C492C">
            <w:pPr>
              <w:keepNext/>
              <w:keepLines/>
              <w:widowControl/>
              <w:adjustRightInd w:val="0"/>
              <w:snapToGrid w:val="0"/>
              <w:jc w:val="left"/>
              <w:outlineLvl w:val="0"/>
              <w:rPr>
                <w:rFonts w:asciiTheme="minorEastAsia" w:eastAsiaTheme="minorEastAsia" w:hAnsiTheme="minorEastAsia"/>
                <w:bCs/>
                <w:color w:val="000000"/>
                <w:kern w:val="0"/>
                <w:sz w:val="18"/>
                <w:szCs w:val="18"/>
              </w:rPr>
            </w:pPr>
          </w:p>
        </w:tc>
        <w:tc>
          <w:tcPr>
            <w:tcW w:w="1304" w:type="pct"/>
            <w:vMerge/>
            <w:tcBorders>
              <w:top w:val="nil"/>
              <w:left w:val="single" w:sz="4" w:space="0" w:color="auto"/>
              <w:bottom w:val="single" w:sz="4" w:space="0" w:color="auto"/>
              <w:right w:val="single" w:sz="4" w:space="0" w:color="auto"/>
            </w:tcBorders>
            <w:shd w:val="clear" w:color="auto" w:fill="auto"/>
            <w:vAlign w:val="center"/>
            <w:hideMark/>
          </w:tcPr>
          <w:p w:rsidR="006C492C" w:rsidRDefault="006C492C">
            <w:pPr>
              <w:keepNext/>
              <w:keepLines/>
              <w:widowControl/>
              <w:adjustRightInd w:val="0"/>
              <w:snapToGrid w:val="0"/>
              <w:jc w:val="left"/>
              <w:outlineLvl w:val="0"/>
              <w:rPr>
                <w:rFonts w:asciiTheme="minorEastAsia" w:eastAsiaTheme="minorEastAsia" w:hAnsiTheme="minorEastAsia"/>
                <w:color w:val="000000"/>
                <w:kern w:val="0"/>
                <w:sz w:val="18"/>
                <w:szCs w:val="18"/>
              </w:rPr>
            </w:pPr>
          </w:p>
        </w:tc>
        <w:tc>
          <w:tcPr>
            <w:tcW w:w="904"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hint="eastAsia"/>
                <w:color w:val="000000"/>
                <w:kern w:val="0"/>
                <w:sz w:val="18"/>
                <w:szCs w:val="18"/>
              </w:rPr>
              <w:t>二甲苯</w:t>
            </w:r>
          </w:p>
        </w:tc>
        <w:tc>
          <w:tcPr>
            <w:tcW w:w="944"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40</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0.6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1.2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3.2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5.8 </w:t>
            </w:r>
          </w:p>
        </w:tc>
      </w:tr>
      <w:tr w:rsidR="004E6A76" w:rsidRPr="00603568" w:rsidTr="00473A3E">
        <w:trPr>
          <w:trHeight w:val="20"/>
          <w:jc w:val="center"/>
        </w:trPr>
        <w:tc>
          <w:tcPr>
            <w:tcW w:w="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492C" w:rsidRDefault="006C492C">
            <w:pPr>
              <w:keepNext/>
              <w:keepLines/>
              <w:widowControl/>
              <w:adjustRightInd w:val="0"/>
              <w:snapToGrid w:val="0"/>
              <w:jc w:val="left"/>
              <w:outlineLvl w:val="0"/>
              <w:rPr>
                <w:rFonts w:asciiTheme="minorEastAsia" w:eastAsiaTheme="minorEastAsia" w:hAnsiTheme="minorEastAsia"/>
                <w:bCs/>
                <w:color w:val="000000"/>
                <w:kern w:val="0"/>
                <w:sz w:val="18"/>
                <w:szCs w:val="18"/>
              </w:rPr>
            </w:pPr>
          </w:p>
        </w:tc>
        <w:tc>
          <w:tcPr>
            <w:tcW w:w="1304" w:type="pct"/>
            <w:vMerge/>
            <w:tcBorders>
              <w:top w:val="nil"/>
              <w:left w:val="single" w:sz="4" w:space="0" w:color="auto"/>
              <w:bottom w:val="single" w:sz="4" w:space="0" w:color="auto"/>
              <w:right w:val="single" w:sz="4" w:space="0" w:color="auto"/>
            </w:tcBorders>
            <w:shd w:val="clear" w:color="auto" w:fill="auto"/>
            <w:vAlign w:val="center"/>
            <w:hideMark/>
          </w:tcPr>
          <w:p w:rsidR="006C492C" w:rsidRDefault="006C492C">
            <w:pPr>
              <w:keepNext/>
              <w:keepLines/>
              <w:widowControl/>
              <w:adjustRightInd w:val="0"/>
              <w:snapToGrid w:val="0"/>
              <w:jc w:val="left"/>
              <w:outlineLvl w:val="0"/>
              <w:rPr>
                <w:rFonts w:asciiTheme="minorEastAsia" w:eastAsiaTheme="minorEastAsia" w:hAnsiTheme="minorEastAsia"/>
                <w:color w:val="000000"/>
                <w:kern w:val="0"/>
                <w:sz w:val="18"/>
                <w:szCs w:val="18"/>
              </w:rPr>
            </w:pPr>
          </w:p>
        </w:tc>
        <w:tc>
          <w:tcPr>
            <w:tcW w:w="904"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hint="eastAsia"/>
                <w:color w:val="000000"/>
                <w:kern w:val="0"/>
                <w:sz w:val="18"/>
                <w:szCs w:val="18"/>
              </w:rPr>
              <w:t>非甲烷总烃</w:t>
            </w:r>
          </w:p>
        </w:tc>
        <w:tc>
          <w:tcPr>
            <w:tcW w:w="944"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100</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1.8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3.6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9.6 </w:t>
            </w:r>
          </w:p>
        </w:tc>
        <w:tc>
          <w:tcPr>
            <w:tcW w:w="343"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 xml:space="preserve">17.4 </w:t>
            </w:r>
          </w:p>
        </w:tc>
      </w:tr>
    </w:tbl>
    <w:p w:rsidR="004E6A76" w:rsidRPr="00603568" w:rsidRDefault="004E6A76" w:rsidP="001A67FB">
      <w:pPr>
        <w:pStyle w:val="aff5"/>
        <w:ind w:firstLineChars="0" w:firstLine="0"/>
        <w:jc w:val="center"/>
        <w:rPr>
          <w:rFonts w:ascii="Times New Roman"/>
        </w:rPr>
      </w:pPr>
    </w:p>
    <w:p w:rsidR="001A67FB" w:rsidRDefault="000F3009" w:rsidP="001A67FB">
      <w:pPr>
        <w:pStyle w:val="aff5"/>
        <w:ind w:firstLineChars="0" w:firstLine="0"/>
        <w:jc w:val="center"/>
        <w:rPr>
          <w:rFonts w:ascii="黑体" w:eastAsia="黑体" w:hAnsi="黑体"/>
        </w:rPr>
      </w:pPr>
      <w:r w:rsidRPr="000F3009">
        <w:rPr>
          <w:rFonts w:ascii="黑体" w:eastAsia="黑体" w:hAnsi="黑体" w:hint="eastAsia"/>
        </w:rPr>
        <w:t>表2</w:t>
      </w:r>
      <w:r w:rsidRPr="000F3009">
        <w:rPr>
          <w:rFonts w:ascii="黑体" w:eastAsia="黑体" w:hAnsi="黑体"/>
        </w:rPr>
        <w:t xml:space="preserve"> </w:t>
      </w:r>
      <w:r w:rsidRPr="000F3009">
        <w:rPr>
          <w:rFonts w:ascii="黑体" w:eastAsia="黑体" w:hAnsi="黑体" w:hint="eastAsia"/>
        </w:rPr>
        <w:t>新建企业排气筒大气挥发性有机物排放限值（特别控制污染物项目）</w:t>
      </w:r>
    </w:p>
    <w:tbl>
      <w:tblPr>
        <w:tblW w:w="4888" w:type="pct"/>
        <w:tblInd w:w="108" w:type="dxa"/>
        <w:tblLook w:val="04A0"/>
      </w:tblPr>
      <w:tblGrid>
        <w:gridCol w:w="538"/>
        <w:gridCol w:w="1452"/>
        <w:gridCol w:w="2358"/>
        <w:gridCol w:w="720"/>
        <w:gridCol w:w="720"/>
        <w:gridCol w:w="608"/>
        <w:gridCol w:w="614"/>
        <w:gridCol w:w="2347"/>
      </w:tblGrid>
      <w:tr w:rsidR="00A327CC" w:rsidRPr="00363818" w:rsidTr="00A327CC">
        <w:trPr>
          <w:trHeight w:val="20"/>
        </w:trPr>
        <w:tc>
          <w:tcPr>
            <w:tcW w:w="2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92C" w:rsidRDefault="00363818">
            <w:pPr>
              <w:widowControl/>
              <w:adjustRightInd w:val="0"/>
              <w:snapToGrid w:val="0"/>
              <w:jc w:val="center"/>
              <w:rPr>
                <w:rFonts w:ascii="宋体" w:hAnsi="宋体" w:cs="宋体"/>
                <w:color w:val="000000"/>
                <w:kern w:val="0"/>
                <w:sz w:val="18"/>
                <w:szCs w:val="18"/>
              </w:rPr>
            </w:pPr>
            <w:r w:rsidRPr="00363818">
              <w:rPr>
                <w:rFonts w:ascii="宋体" w:hAnsi="宋体" w:cs="宋体" w:hint="eastAsia"/>
                <w:color w:val="000000"/>
                <w:kern w:val="0"/>
                <w:sz w:val="18"/>
                <w:szCs w:val="18"/>
              </w:rPr>
              <w:t>序号</w:t>
            </w:r>
          </w:p>
        </w:tc>
        <w:tc>
          <w:tcPr>
            <w:tcW w:w="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92C" w:rsidRDefault="00363818">
            <w:pPr>
              <w:widowControl/>
              <w:adjustRightInd w:val="0"/>
              <w:snapToGrid w:val="0"/>
              <w:jc w:val="center"/>
              <w:rPr>
                <w:rFonts w:ascii="宋体" w:hAnsi="宋体" w:cs="宋体"/>
                <w:color w:val="000000"/>
                <w:kern w:val="0"/>
                <w:sz w:val="18"/>
                <w:szCs w:val="18"/>
              </w:rPr>
            </w:pPr>
            <w:r w:rsidRPr="00363818">
              <w:rPr>
                <w:rFonts w:ascii="宋体" w:hAnsi="宋体" w:cs="宋体" w:hint="eastAsia"/>
                <w:color w:val="000000"/>
                <w:kern w:val="0"/>
                <w:sz w:val="18"/>
                <w:szCs w:val="18"/>
              </w:rPr>
              <w:t>污染物项目</w:t>
            </w:r>
          </w:p>
        </w:tc>
        <w:tc>
          <w:tcPr>
            <w:tcW w:w="12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92C" w:rsidRDefault="00363818">
            <w:pPr>
              <w:widowControl/>
              <w:adjustRightInd w:val="0"/>
              <w:snapToGrid w:val="0"/>
              <w:jc w:val="center"/>
              <w:rPr>
                <w:rFonts w:ascii="宋体" w:hAnsi="宋体" w:cs="宋体"/>
                <w:color w:val="000000"/>
                <w:kern w:val="0"/>
                <w:sz w:val="18"/>
                <w:szCs w:val="18"/>
              </w:rPr>
            </w:pPr>
            <w:r w:rsidRPr="00363818">
              <w:rPr>
                <w:rFonts w:ascii="宋体" w:hAnsi="宋体" w:cs="宋体" w:hint="eastAsia"/>
                <w:color w:val="000000"/>
                <w:kern w:val="0"/>
                <w:sz w:val="18"/>
                <w:szCs w:val="18"/>
              </w:rPr>
              <w:t>最高允许排放浓度</w:t>
            </w:r>
          </w:p>
          <w:p w:rsidR="006C492C" w:rsidRDefault="00363818">
            <w:pPr>
              <w:widowControl/>
              <w:adjustRightInd w:val="0"/>
              <w:snapToGrid w:val="0"/>
              <w:jc w:val="center"/>
              <w:rPr>
                <w:rFonts w:ascii="宋体" w:hAnsi="宋体" w:cs="宋体"/>
                <w:color w:val="000000"/>
                <w:kern w:val="0"/>
                <w:sz w:val="18"/>
                <w:szCs w:val="18"/>
              </w:rPr>
            </w:pPr>
            <w:r w:rsidRPr="00363818">
              <w:rPr>
                <w:rFonts w:ascii="宋体" w:hAnsi="宋体" w:cs="宋体" w:hint="eastAsia"/>
                <w:color w:val="000000"/>
                <w:kern w:val="0"/>
                <w:sz w:val="18"/>
                <w:szCs w:val="18"/>
              </w:rPr>
              <w:t>mg/m</w:t>
            </w:r>
            <w:r w:rsidRPr="00363818">
              <w:rPr>
                <w:rFonts w:ascii="宋体" w:hAnsi="宋体" w:cs="宋体" w:hint="eastAsia"/>
                <w:color w:val="000000"/>
                <w:kern w:val="0"/>
                <w:sz w:val="18"/>
                <w:szCs w:val="18"/>
                <w:vertAlign w:val="superscript"/>
              </w:rPr>
              <w:t>3</w:t>
            </w:r>
            <w:r w:rsidRPr="00363818">
              <w:rPr>
                <w:rFonts w:ascii="宋体" w:hAnsi="宋体" w:cs="宋体" w:hint="eastAsia"/>
                <w:color w:val="000000"/>
                <w:kern w:val="0"/>
                <w:sz w:val="18"/>
                <w:szCs w:val="18"/>
              </w:rPr>
              <w:t xml:space="preserve">　</w:t>
            </w:r>
          </w:p>
        </w:tc>
        <w:tc>
          <w:tcPr>
            <w:tcW w:w="1423" w:type="pct"/>
            <w:gridSpan w:val="4"/>
            <w:tcBorders>
              <w:top w:val="single" w:sz="4" w:space="0" w:color="auto"/>
              <w:left w:val="nil"/>
              <w:bottom w:val="single" w:sz="4" w:space="0" w:color="auto"/>
              <w:right w:val="single" w:sz="4" w:space="0" w:color="auto"/>
            </w:tcBorders>
            <w:shd w:val="clear" w:color="auto" w:fill="auto"/>
            <w:noWrap/>
            <w:vAlign w:val="center"/>
            <w:hideMark/>
          </w:tcPr>
          <w:p w:rsidR="006C492C" w:rsidRDefault="00363818">
            <w:pPr>
              <w:widowControl/>
              <w:adjustRightInd w:val="0"/>
              <w:snapToGrid w:val="0"/>
              <w:jc w:val="center"/>
              <w:rPr>
                <w:rFonts w:ascii="宋体" w:hAnsi="宋体" w:cs="宋体"/>
                <w:color w:val="000000"/>
                <w:kern w:val="0"/>
                <w:sz w:val="18"/>
                <w:szCs w:val="18"/>
              </w:rPr>
            </w:pPr>
            <w:r>
              <w:rPr>
                <w:rFonts w:ascii="宋体" w:hAnsi="宋体" w:cs="宋体" w:hint="eastAsia"/>
                <w:color w:val="000000"/>
                <w:kern w:val="0"/>
                <w:sz w:val="18"/>
                <w:szCs w:val="18"/>
              </w:rPr>
              <w:t>最高允许排放速率</w:t>
            </w:r>
          </w:p>
          <w:p w:rsidR="006C492C" w:rsidRDefault="00363818">
            <w:pPr>
              <w:widowControl/>
              <w:adjustRightInd w:val="0"/>
              <w:snapToGrid w:val="0"/>
              <w:jc w:val="center"/>
              <w:rPr>
                <w:rFonts w:ascii="宋体" w:hAnsi="宋体" w:cs="宋体"/>
                <w:color w:val="000000"/>
                <w:kern w:val="0"/>
                <w:sz w:val="18"/>
                <w:szCs w:val="18"/>
              </w:rPr>
            </w:pPr>
            <w:r w:rsidRPr="00363818">
              <w:rPr>
                <w:rFonts w:ascii="宋体" w:hAnsi="宋体" w:cs="宋体" w:hint="eastAsia"/>
                <w:color w:val="000000"/>
                <w:kern w:val="0"/>
                <w:sz w:val="18"/>
                <w:szCs w:val="18"/>
              </w:rPr>
              <w:t>kg/h</w:t>
            </w:r>
          </w:p>
        </w:tc>
        <w:tc>
          <w:tcPr>
            <w:tcW w:w="12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92C" w:rsidRDefault="00363818">
            <w:pPr>
              <w:widowControl/>
              <w:adjustRightInd w:val="0"/>
              <w:snapToGrid w:val="0"/>
              <w:jc w:val="center"/>
              <w:rPr>
                <w:rFonts w:ascii="宋体" w:hAnsi="宋体" w:cs="宋体"/>
                <w:color w:val="000000"/>
                <w:kern w:val="0"/>
                <w:sz w:val="18"/>
                <w:szCs w:val="18"/>
              </w:rPr>
            </w:pPr>
            <w:r w:rsidRPr="00363818">
              <w:rPr>
                <w:rFonts w:ascii="宋体" w:hAnsi="宋体" w:cs="宋体" w:hint="eastAsia"/>
                <w:color w:val="000000"/>
                <w:kern w:val="0"/>
                <w:sz w:val="18"/>
                <w:szCs w:val="18"/>
              </w:rPr>
              <w:t>受控行业</w:t>
            </w:r>
          </w:p>
        </w:tc>
      </w:tr>
      <w:tr w:rsidR="00363818" w:rsidRPr="00363818" w:rsidTr="00A327CC">
        <w:trPr>
          <w:trHeight w:val="20"/>
        </w:trPr>
        <w:tc>
          <w:tcPr>
            <w:tcW w:w="287" w:type="pct"/>
            <w:vMerge/>
            <w:tcBorders>
              <w:top w:val="single" w:sz="4" w:space="0" w:color="auto"/>
              <w:left w:val="single" w:sz="4" w:space="0" w:color="auto"/>
              <w:bottom w:val="single" w:sz="4" w:space="0" w:color="auto"/>
              <w:right w:val="single" w:sz="4" w:space="0" w:color="auto"/>
            </w:tcBorders>
            <w:vAlign w:val="center"/>
            <w:hideMark/>
          </w:tcPr>
          <w:p w:rsidR="006C492C" w:rsidRDefault="006C492C">
            <w:pPr>
              <w:widowControl/>
              <w:adjustRightInd w:val="0"/>
              <w:snapToGrid w:val="0"/>
              <w:jc w:val="left"/>
              <w:rPr>
                <w:rFonts w:ascii="宋体" w:hAnsi="宋体" w:cs="宋体"/>
                <w:color w:val="000000"/>
                <w:kern w:val="0"/>
                <w:sz w:val="18"/>
                <w:szCs w:val="18"/>
              </w:rPr>
            </w:pPr>
          </w:p>
        </w:tc>
        <w:tc>
          <w:tcPr>
            <w:tcW w:w="776" w:type="pct"/>
            <w:vMerge/>
            <w:tcBorders>
              <w:top w:val="single" w:sz="4" w:space="0" w:color="auto"/>
              <w:left w:val="single" w:sz="4" w:space="0" w:color="auto"/>
              <w:bottom w:val="single" w:sz="4" w:space="0" w:color="auto"/>
              <w:right w:val="single" w:sz="4" w:space="0" w:color="auto"/>
            </w:tcBorders>
            <w:vAlign w:val="center"/>
            <w:hideMark/>
          </w:tcPr>
          <w:p w:rsidR="006C492C" w:rsidRDefault="006C492C">
            <w:pPr>
              <w:widowControl/>
              <w:adjustRightInd w:val="0"/>
              <w:snapToGrid w:val="0"/>
              <w:jc w:val="left"/>
              <w:rPr>
                <w:rFonts w:ascii="宋体" w:hAnsi="宋体" w:cs="宋体"/>
                <w:color w:val="000000"/>
                <w:kern w:val="0"/>
                <w:sz w:val="18"/>
                <w:szCs w:val="18"/>
              </w:rPr>
            </w:pPr>
          </w:p>
        </w:tc>
        <w:tc>
          <w:tcPr>
            <w:tcW w:w="1260" w:type="pct"/>
            <w:vMerge/>
            <w:tcBorders>
              <w:top w:val="single" w:sz="4" w:space="0" w:color="auto"/>
              <w:left w:val="single" w:sz="4" w:space="0" w:color="auto"/>
              <w:bottom w:val="single" w:sz="4" w:space="0" w:color="auto"/>
              <w:right w:val="single" w:sz="4" w:space="0" w:color="auto"/>
            </w:tcBorders>
            <w:vAlign w:val="center"/>
            <w:hideMark/>
          </w:tcPr>
          <w:p w:rsidR="006C492C" w:rsidRDefault="006C492C">
            <w:pPr>
              <w:widowControl/>
              <w:adjustRightInd w:val="0"/>
              <w:snapToGrid w:val="0"/>
              <w:jc w:val="left"/>
              <w:rPr>
                <w:rFonts w:ascii="宋体" w:hAnsi="宋体" w:cs="宋体"/>
                <w:color w:val="000000"/>
                <w:kern w:val="0"/>
                <w:sz w:val="18"/>
                <w:szCs w:val="18"/>
              </w:rPr>
            </w:pPr>
          </w:p>
        </w:tc>
        <w:tc>
          <w:tcPr>
            <w:tcW w:w="385" w:type="pct"/>
            <w:tcBorders>
              <w:top w:val="nil"/>
              <w:left w:val="nil"/>
              <w:bottom w:val="single" w:sz="4" w:space="0" w:color="auto"/>
              <w:right w:val="single" w:sz="4" w:space="0" w:color="auto"/>
            </w:tcBorders>
            <w:shd w:val="clear" w:color="auto" w:fill="auto"/>
            <w:noWrap/>
            <w:vAlign w:val="center"/>
            <w:hideMark/>
          </w:tcPr>
          <w:p w:rsidR="006C492C" w:rsidRDefault="00363818">
            <w:pPr>
              <w:widowControl/>
              <w:adjustRightInd w:val="0"/>
              <w:snapToGrid w:val="0"/>
              <w:jc w:val="center"/>
              <w:rPr>
                <w:rFonts w:ascii="宋体" w:hAnsi="宋体" w:cs="宋体"/>
                <w:color w:val="000000"/>
                <w:kern w:val="0"/>
                <w:sz w:val="18"/>
                <w:szCs w:val="18"/>
              </w:rPr>
            </w:pPr>
            <w:r w:rsidRPr="00363818">
              <w:rPr>
                <w:rFonts w:ascii="宋体" w:hAnsi="宋体" w:cs="宋体" w:hint="eastAsia"/>
                <w:color w:val="000000"/>
                <w:kern w:val="0"/>
                <w:sz w:val="18"/>
                <w:szCs w:val="18"/>
              </w:rPr>
              <w:t>15m</w:t>
            </w:r>
          </w:p>
        </w:tc>
        <w:tc>
          <w:tcPr>
            <w:tcW w:w="385" w:type="pct"/>
            <w:tcBorders>
              <w:top w:val="nil"/>
              <w:left w:val="nil"/>
              <w:bottom w:val="single" w:sz="4" w:space="0" w:color="auto"/>
              <w:right w:val="single" w:sz="4" w:space="0" w:color="auto"/>
            </w:tcBorders>
            <w:shd w:val="clear" w:color="auto" w:fill="auto"/>
            <w:noWrap/>
            <w:vAlign w:val="center"/>
            <w:hideMark/>
          </w:tcPr>
          <w:p w:rsidR="006C492C" w:rsidRDefault="00363818">
            <w:pPr>
              <w:widowControl/>
              <w:adjustRightInd w:val="0"/>
              <w:snapToGrid w:val="0"/>
              <w:jc w:val="center"/>
              <w:rPr>
                <w:rFonts w:ascii="宋体" w:hAnsi="宋体" w:cs="宋体"/>
                <w:color w:val="000000"/>
                <w:kern w:val="0"/>
                <w:sz w:val="18"/>
                <w:szCs w:val="18"/>
              </w:rPr>
            </w:pPr>
            <w:r w:rsidRPr="00363818">
              <w:rPr>
                <w:rFonts w:ascii="宋体" w:hAnsi="宋体" w:cs="宋体" w:hint="eastAsia"/>
                <w:color w:val="000000"/>
                <w:kern w:val="0"/>
                <w:sz w:val="18"/>
                <w:szCs w:val="18"/>
              </w:rPr>
              <w:t>20m</w:t>
            </w:r>
          </w:p>
        </w:tc>
        <w:tc>
          <w:tcPr>
            <w:tcW w:w="325" w:type="pct"/>
            <w:tcBorders>
              <w:top w:val="nil"/>
              <w:left w:val="nil"/>
              <w:bottom w:val="single" w:sz="4" w:space="0" w:color="auto"/>
              <w:right w:val="single" w:sz="4" w:space="0" w:color="auto"/>
            </w:tcBorders>
            <w:shd w:val="clear" w:color="auto" w:fill="auto"/>
            <w:noWrap/>
            <w:vAlign w:val="center"/>
            <w:hideMark/>
          </w:tcPr>
          <w:p w:rsidR="006C492C" w:rsidRDefault="00363818">
            <w:pPr>
              <w:widowControl/>
              <w:adjustRightInd w:val="0"/>
              <w:snapToGrid w:val="0"/>
              <w:jc w:val="center"/>
              <w:rPr>
                <w:rFonts w:ascii="宋体" w:hAnsi="宋体" w:cs="宋体"/>
                <w:color w:val="000000"/>
                <w:kern w:val="0"/>
                <w:sz w:val="18"/>
                <w:szCs w:val="18"/>
              </w:rPr>
            </w:pPr>
            <w:r w:rsidRPr="00363818">
              <w:rPr>
                <w:rFonts w:ascii="宋体" w:hAnsi="宋体" w:cs="宋体" w:hint="eastAsia"/>
                <w:color w:val="000000"/>
                <w:kern w:val="0"/>
                <w:sz w:val="18"/>
                <w:szCs w:val="18"/>
              </w:rPr>
              <w:t>30m</w:t>
            </w:r>
          </w:p>
        </w:tc>
        <w:tc>
          <w:tcPr>
            <w:tcW w:w="327" w:type="pct"/>
            <w:tcBorders>
              <w:top w:val="nil"/>
              <w:left w:val="nil"/>
              <w:bottom w:val="single" w:sz="4" w:space="0" w:color="auto"/>
              <w:right w:val="single" w:sz="4" w:space="0" w:color="auto"/>
            </w:tcBorders>
            <w:shd w:val="clear" w:color="auto" w:fill="auto"/>
            <w:noWrap/>
            <w:vAlign w:val="center"/>
            <w:hideMark/>
          </w:tcPr>
          <w:p w:rsidR="006C492C" w:rsidRDefault="00363818">
            <w:pPr>
              <w:widowControl/>
              <w:adjustRightInd w:val="0"/>
              <w:snapToGrid w:val="0"/>
              <w:jc w:val="center"/>
              <w:rPr>
                <w:rFonts w:ascii="宋体" w:hAnsi="宋体" w:cs="宋体"/>
                <w:color w:val="000000"/>
                <w:kern w:val="0"/>
                <w:sz w:val="18"/>
                <w:szCs w:val="18"/>
              </w:rPr>
            </w:pPr>
            <w:r w:rsidRPr="00363818">
              <w:rPr>
                <w:rFonts w:ascii="宋体" w:hAnsi="宋体" w:cs="宋体" w:hint="eastAsia"/>
                <w:color w:val="000000"/>
                <w:kern w:val="0"/>
                <w:sz w:val="18"/>
                <w:szCs w:val="18"/>
              </w:rPr>
              <w:t>40m</w:t>
            </w:r>
          </w:p>
        </w:tc>
        <w:tc>
          <w:tcPr>
            <w:tcW w:w="1254" w:type="pct"/>
            <w:vMerge/>
            <w:tcBorders>
              <w:top w:val="single" w:sz="4" w:space="0" w:color="auto"/>
              <w:left w:val="single" w:sz="4" w:space="0" w:color="auto"/>
              <w:bottom w:val="single" w:sz="4" w:space="0" w:color="auto"/>
              <w:right w:val="single" w:sz="4" w:space="0" w:color="auto"/>
            </w:tcBorders>
            <w:vAlign w:val="center"/>
            <w:hideMark/>
          </w:tcPr>
          <w:p w:rsidR="006C492C" w:rsidRDefault="006C492C">
            <w:pPr>
              <w:widowControl/>
              <w:adjustRightInd w:val="0"/>
              <w:snapToGrid w:val="0"/>
              <w:jc w:val="left"/>
              <w:rPr>
                <w:rFonts w:ascii="宋体" w:hAnsi="宋体" w:cs="宋体"/>
                <w:color w:val="000000"/>
                <w:kern w:val="0"/>
                <w:sz w:val="18"/>
                <w:szCs w:val="18"/>
              </w:rPr>
            </w:pPr>
          </w:p>
        </w:tc>
      </w:tr>
      <w:tr w:rsidR="00363818" w:rsidRPr="00363818" w:rsidTr="00A327CC">
        <w:trPr>
          <w:trHeight w:val="20"/>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6C492C" w:rsidRDefault="00363818">
            <w:pPr>
              <w:widowControl/>
              <w:adjustRightInd w:val="0"/>
              <w:snapToGrid w:val="0"/>
              <w:jc w:val="center"/>
              <w:rPr>
                <w:rFonts w:ascii="宋体" w:hAnsi="宋体" w:cs="宋体"/>
                <w:color w:val="000000"/>
                <w:kern w:val="0"/>
                <w:sz w:val="18"/>
                <w:szCs w:val="18"/>
              </w:rPr>
            </w:pPr>
            <w:r w:rsidRPr="00363818">
              <w:rPr>
                <w:rFonts w:ascii="宋体" w:hAnsi="宋体" w:cs="宋体" w:hint="eastAsia"/>
                <w:color w:val="000000"/>
                <w:kern w:val="0"/>
                <w:sz w:val="18"/>
                <w:szCs w:val="18"/>
              </w:rPr>
              <w:t>1</w:t>
            </w:r>
          </w:p>
        </w:tc>
        <w:tc>
          <w:tcPr>
            <w:tcW w:w="776" w:type="pct"/>
            <w:tcBorders>
              <w:top w:val="nil"/>
              <w:left w:val="nil"/>
              <w:bottom w:val="single" w:sz="4" w:space="0" w:color="auto"/>
              <w:right w:val="single" w:sz="4" w:space="0" w:color="auto"/>
            </w:tcBorders>
            <w:shd w:val="clear" w:color="auto" w:fill="auto"/>
            <w:noWrap/>
            <w:vAlign w:val="center"/>
            <w:hideMark/>
          </w:tcPr>
          <w:p w:rsidR="006C492C" w:rsidRDefault="00363818">
            <w:pPr>
              <w:widowControl/>
              <w:adjustRightInd w:val="0"/>
              <w:snapToGrid w:val="0"/>
              <w:jc w:val="center"/>
              <w:rPr>
                <w:rFonts w:ascii="宋体" w:hAnsi="宋体" w:cs="宋体"/>
                <w:color w:val="000000"/>
                <w:kern w:val="0"/>
                <w:sz w:val="18"/>
                <w:szCs w:val="18"/>
              </w:rPr>
            </w:pPr>
            <w:r w:rsidRPr="00363818">
              <w:rPr>
                <w:rFonts w:ascii="宋体" w:hAnsi="宋体" w:cs="宋体" w:hint="eastAsia"/>
                <w:color w:val="000000"/>
                <w:kern w:val="0"/>
                <w:sz w:val="18"/>
                <w:szCs w:val="18"/>
              </w:rPr>
              <w:t>甲醛</w:t>
            </w:r>
          </w:p>
        </w:tc>
        <w:tc>
          <w:tcPr>
            <w:tcW w:w="1260" w:type="pct"/>
            <w:tcBorders>
              <w:top w:val="nil"/>
              <w:left w:val="nil"/>
              <w:bottom w:val="single" w:sz="4" w:space="0" w:color="auto"/>
              <w:right w:val="single" w:sz="4" w:space="0" w:color="auto"/>
            </w:tcBorders>
            <w:shd w:val="clear" w:color="auto" w:fill="auto"/>
            <w:noWrap/>
            <w:vAlign w:val="center"/>
            <w:hideMark/>
          </w:tcPr>
          <w:p w:rsidR="006C492C" w:rsidRDefault="00363818">
            <w:pPr>
              <w:widowControl/>
              <w:adjustRightInd w:val="0"/>
              <w:snapToGrid w:val="0"/>
              <w:jc w:val="center"/>
              <w:rPr>
                <w:rFonts w:ascii="宋体" w:hAnsi="宋体" w:cs="宋体"/>
                <w:color w:val="000000"/>
                <w:kern w:val="0"/>
                <w:sz w:val="18"/>
                <w:szCs w:val="18"/>
              </w:rPr>
            </w:pPr>
            <w:r w:rsidRPr="00363818">
              <w:rPr>
                <w:rFonts w:ascii="宋体" w:hAnsi="宋体" w:cs="宋体" w:hint="eastAsia"/>
                <w:color w:val="000000"/>
                <w:kern w:val="0"/>
                <w:sz w:val="18"/>
                <w:szCs w:val="18"/>
              </w:rPr>
              <w:t>5</w:t>
            </w:r>
          </w:p>
        </w:tc>
        <w:tc>
          <w:tcPr>
            <w:tcW w:w="385" w:type="pct"/>
            <w:tcBorders>
              <w:top w:val="nil"/>
              <w:left w:val="nil"/>
              <w:bottom w:val="single" w:sz="4" w:space="0" w:color="auto"/>
              <w:right w:val="single" w:sz="4" w:space="0" w:color="auto"/>
            </w:tcBorders>
            <w:shd w:val="clear" w:color="auto" w:fill="auto"/>
            <w:noWrap/>
            <w:vAlign w:val="center"/>
            <w:hideMark/>
          </w:tcPr>
          <w:p w:rsidR="006C492C" w:rsidRDefault="00363818">
            <w:pPr>
              <w:widowControl/>
              <w:adjustRightInd w:val="0"/>
              <w:snapToGrid w:val="0"/>
              <w:jc w:val="center"/>
              <w:rPr>
                <w:rFonts w:ascii="宋体" w:hAnsi="宋体" w:cs="宋体"/>
                <w:color w:val="000000"/>
                <w:kern w:val="0"/>
                <w:sz w:val="18"/>
                <w:szCs w:val="18"/>
              </w:rPr>
            </w:pPr>
            <w:r w:rsidRPr="00363818">
              <w:rPr>
                <w:rFonts w:ascii="宋体" w:hAnsi="宋体" w:cs="宋体" w:hint="eastAsia"/>
                <w:color w:val="000000"/>
                <w:kern w:val="0"/>
                <w:sz w:val="18"/>
                <w:szCs w:val="18"/>
              </w:rPr>
              <w:t>0.3</w:t>
            </w:r>
          </w:p>
        </w:tc>
        <w:tc>
          <w:tcPr>
            <w:tcW w:w="385" w:type="pct"/>
            <w:tcBorders>
              <w:top w:val="nil"/>
              <w:left w:val="nil"/>
              <w:bottom w:val="single" w:sz="4" w:space="0" w:color="auto"/>
              <w:right w:val="single" w:sz="4" w:space="0" w:color="auto"/>
            </w:tcBorders>
            <w:shd w:val="clear" w:color="auto" w:fill="auto"/>
            <w:noWrap/>
            <w:vAlign w:val="center"/>
            <w:hideMark/>
          </w:tcPr>
          <w:p w:rsidR="006C492C" w:rsidRDefault="00363818">
            <w:pPr>
              <w:widowControl/>
              <w:adjustRightInd w:val="0"/>
              <w:snapToGrid w:val="0"/>
              <w:jc w:val="center"/>
              <w:rPr>
                <w:rFonts w:ascii="宋体" w:hAnsi="宋体" w:cs="宋体"/>
                <w:color w:val="000000"/>
                <w:kern w:val="0"/>
                <w:sz w:val="18"/>
                <w:szCs w:val="18"/>
              </w:rPr>
            </w:pPr>
            <w:r w:rsidRPr="00363818">
              <w:rPr>
                <w:rFonts w:ascii="宋体" w:hAnsi="宋体" w:cs="宋体" w:hint="eastAsia"/>
                <w:color w:val="000000"/>
                <w:kern w:val="0"/>
                <w:sz w:val="18"/>
                <w:szCs w:val="18"/>
              </w:rPr>
              <w:t>0.6</w:t>
            </w:r>
          </w:p>
        </w:tc>
        <w:tc>
          <w:tcPr>
            <w:tcW w:w="325" w:type="pct"/>
            <w:tcBorders>
              <w:top w:val="nil"/>
              <w:left w:val="nil"/>
              <w:bottom w:val="single" w:sz="4" w:space="0" w:color="auto"/>
              <w:right w:val="single" w:sz="4" w:space="0" w:color="auto"/>
            </w:tcBorders>
            <w:shd w:val="clear" w:color="auto" w:fill="auto"/>
            <w:noWrap/>
            <w:vAlign w:val="center"/>
            <w:hideMark/>
          </w:tcPr>
          <w:p w:rsidR="006C492C" w:rsidRDefault="00363818">
            <w:pPr>
              <w:widowControl/>
              <w:adjustRightInd w:val="0"/>
              <w:snapToGrid w:val="0"/>
              <w:jc w:val="center"/>
              <w:rPr>
                <w:rFonts w:ascii="宋体" w:hAnsi="宋体" w:cs="宋体"/>
                <w:color w:val="000000"/>
                <w:kern w:val="0"/>
                <w:sz w:val="18"/>
                <w:szCs w:val="18"/>
              </w:rPr>
            </w:pPr>
            <w:r w:rsidRPr="00363818">
              <w:rPr>
                <w:rFonts w:ascii="宋体" w:hAnsi="宋体" w:cs="宋体" w:hint="eastAsia"/>
                <w:color w:val="000000"/>
                <w:kern w:val="0"/>
                <w:sz w:val="18"/>
                <w:szCs w:val="18"/>
              </w:rPr>
              <w:t>1.6</w:t>
            </w:r>
          </w:p>
        </w:tc>
        <w:tc>
          <w:tcPr>
            <w:tcW w:w="327" w:type="pct"/>
            <w:tcBorders>
              <w:top w:val="nil"/>
              <w:left w:val="nil"/>
              <w:bottom w:val="single" w:sz="4" w:space="0" w:color="auto"/>
              <w:right w:val="single" w:sz="4" w:space="0" w:color="auto"/>
            </w:tcBorders>
            <w:shd w:val="clear" w:color="auto" w:fill="auto"/>
            <w:noWrap/>
            <w:vAlign w:val="center"/>
            <w:hideMark/>
          </w:tcPr>
          <w:p w:rsidR="006C492C" w:rsidRDefault="00363818">
            <w:pPr>
              <w:widowControl/>
              <w:adjustRightInd w:val="0"/>
              <w:snapToGrid w:val="0"/>
              <w:jc w:val="center"/>
              <w:rPr>
                <w:rFonts w:ascii="宋体" w:hAnsi="宋体" w:cs="宋体"/>
                <w:color w:val="000000"/>
                <w:kern w:val="0"/>
                <w:sz w:val="18"/>
                <w:szCs w:val="18"/>
              </w:rPr>
            </w:pPr>
            <w:r w:rsidRPr="00363818">
              <w:rPr>
                <w:rFonts w:ascii="宋体" w:hAnsi="宋体" w:cs="宋体" w:hint="eastAsia"/>
                <w:color w:val="000000"/>
                <w:kern w:val="0"/>
                <w:sz w:val="18"/>
                <w:szCs w:val="18"/>
              </w:rPr>
              <w:t>2.9</w:t>
            </w:r>
          </w:p>
        </w:tc>
        <w:tc>
          <w:tcPr>
            <w:tcW w:w="1254" w:type="pct"/>
            <w:tcBorders>
              <w:top w:val="nil"/>
              <w:left w:val="nil"/>
              <w:bottom w:val="single" w:sz="4" w:space="0" w:color="auto"/>
              <w:right w:val="single" w:sz="4" w:space="0" w:color="auto"/>
            </w:tcBorders>
            <w:shd w:val="clear" w:color="auto" w:fill="auto"/>
            <w:noWrap/>
            <w:vAlign w:val="center"/>
            <w:hideMark/>
          </w:tcPr>
          <w:p w:rsidR="00000000" w:rsidRDefault="00363818">
            <w:pPr>
              <w:widowControl/>
              <w:adjustRightInd w:val="0"/>
              <w:snapToGrid w:val="0"/>
              <w:jc w:val="center"/>
              <w:rPr>
                <w:rFonts w:ascii="宋体" w:hAnsi="宋体" w:cs="宋体"/>
                <w:color w:val="000000"/>
                <w:kern w:val="0"/>
                <w:sz w:val="18"/>
                <w:szCs w:val="18"/>
              </w:rPr>
            </w:pPr>
            <w:r w:rsidRPr="00363818">
              <w:rPr>
                <w:rFonts w:ascii="宋体" w:hAnsi="宋体" w:cs="宋体" w:hint="eastAsia"/>
                <w:color w:val="000000"/>
                <w:kern w:val="0"/>
                <w:sz w:val="18"/>
                <w:szCs w:val="18"/>
              </w:rPr>
              <w:t>木材加工、医药制造</w:t>
            </w:r>
          </w:p>
        </w:tc>
      </w:tr>
      <w:tr w:rsidR="00363818" w:rsidRPr="00363818" w:rsidTr="00A327CC">
        <w:trPr>
          <w:trHeight w:val="20"/>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6C492C" w:rsidRDefault="00363818">
            <w:pPr>
              <w:widowControl/>
              <w:adjustRightInd w:val="0"/>
              <w:snapToGrid w:val="0"/>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776" w:type="pct"/>
            <w:tcBorders>
              <w:top w:val="nil"/>
              <w:left w:val="nil"/>
              <w:bottom w:val="single" w:sz="4" w:space="0" w:color="auto"/>
              <w:right w:val="single" w:sz="4" w:space="0" w:color="auto"/>
            </w:tcBorders>
            <w:shd w:val="clear" w:color="auto" w:fill="auto"/>
            <w:noWrap/>
            <w:vAlign w:val="center"/>
            <w:hideMark/>
          </w:tcPr>
          <w:p w:rsidR="006C492C" w:rsidRDefault="00363818">
            <w:pPr>
              <w:widowControl/>
              <w:adjustRightInd w:val="0"/>
              <w:snapToGrid w:val="0"/>
              <w:jc w:val="center"/>
              <w:rPr>
                <w:rFonts w:ascii="宋体" w:hAnsi="宋体" w:cs="宋体"/>
                <w:color w:val="000000"/>
                <w:kern w:val="0"/>
                <w:sz w:val="18"/>
                <w:szCs w:val="18"/>
              </w:rPr>
            </w:pPr>
            <w:r w:rsidRPr="00363818">
              <w:rPr>
                <w:rFonts w:ascii="宋体" w:hAnsi="宋体" w:cs="宋体" w:hint="eastAsia"/>
                <w:color w:val="000000"/>
                <w:kern w:val="0"/>
                <w:sz w:val="18"/>
                <w:szCs w:val="18"/>
              </w:rPr>
              <w:t>氯乙烯</w:t>
            </w:r>
          </w:p>
        </w:tc>
        <w:tc>
          <w:tcPr>
            <w:tcW w:w="1260" w:type="pct"/>
            <w:tcBorders>
              <w:top w:val="nil"/>
              <w:left w:val="nil"/>
              <w:bottom w:val="single" w:sz="4" w:space="0" w:color="auto"/>
              <w:right w:val="single" w:sz="4" w:space="0" w:color="auto"/>
            </w:tcBorders>
            <w:shd w:val="clear" w:color="auto" w:fill="auto"/>
            <w:noWrap/>
            <w:vAlign w:val="center"/>
            <w:hideMark/>
          </w:tcPr>
          <w:p w:rsidR="006C492C" w:rsidRDefault="00363818">
            <w:pPr>
              <w:widowControl/>
              <w:adjustRightInd w:val="0"/>
              <w:snapToGrid w:val="0"/>
              <w:jc w:val="center"/>
              <w:rPr>
                <w:rFonts w:ascii="宋体" w:hAnsi="宋体" w:cs="宋体"/>
                <w:color w:val="000000"/>
                <w:kern w:val="0"/>
                <w:sz w:val="18"/>
                <w:szCs w:val="18"/>
              </w:rPr>
            </w:pPr>
            <w:r w:rsidRPr="00363818">
              <w:rPr>
                <w:rFonts w:ascii="宋体" w:hAnsi="宋体" w:cs="宋体" w:hint="eastAsia"/>
                <w:color w:val="000000"/>
                <w:kern w:val="0"/>
                <w:sz w:val="18"/>
                <w:szCs w:val="18"/>
              </w:rPr>
              <w:t>5</w:t>
            </w:r>
          </w:p>
        </w:tc>
        <w:tc>
          <w:tcPr>
            <w:tcW w:w="385" w:type="pct"/>
            <w:tcBorders>
              <w:top w:val="nil"/>
              <w:left w:val="nil"/>
              <w:bottom w:val="single" w:sz="4" w:space="0" w:color="auto"/>
              <w:right w:val="single" w:sz="4" w:space="0" w:color="auto"/>
            </w:tcBorders>
            <w:shd w:val="clear" w:color="auto" w:fill="auto"/>
            <w:noWrap/>
            <w:vAlign w:val="center"/>
            <w:hideMark/>
          </w:tcPr>
          <w:p w:rsidR="006C492C" w:rsidRDefault="00363818">
            <w:pPr>
              <w:widowControl/>
              <w:adjustRightInd w:val="0"/>
              <w:snapToGrid w:val="0"/>
              <w:jc w:val="center"/>
              <w:rPr>
                <w:rFonts w:ascii="宋体" w:hAnsi="宋体" w:cs="宋体"/>
                <w:color w:val="000000"/>
                <w:kern w:val="0"/>
                <w:sz w:val="18"/>
                <w:szCs w:val="18"/>
              </w:rPr>
            </w:pPr>
            <w:r w:rsidRPr="00363818">
              <w:rPr>
                <w:rFonts w:ascii="宋体" w:hAnsi="宋体" w:cs="宋体" w:hint="eastAsia"/>
                <w:color w:val="000000"/>
                <w:kern w:val="0"/>
                <w:sz w:val="18"/>
                <w:szCs w:val="18"/>
              </w:rPr>
              <w:t>0.55</w:t>
            </w:r>
          </w:p>
        </w:tc>
        <w:tc>
          <w:tcPr>
            <w:tcW w:w="385" w:type="pct"/>
            <w:tcBorders>
              <w:top w:val="nil"/>
              <w:left w:val="nil"/>
              <w:bottom w:val="single" w:sz="4" w:space="0" w:color="auto"/>
              <w:right w:val="single" w:sz="4" w:space="0" w:color="auto"/>
            </w:tcBorders>
            <w:shd w:val="clear" w:color="auto" w:fill="auto"/>
            <w:noWrap/>
            <w:vAlign w:val="center"/>
            <w:hideMark/>
          </w:tcPr>
          <w:p w:rsidR="006C492C" w:rsidRDefault="00363818">
            <w:pPr>
              <w:widowControl/>
              <w:adjustRightInd w:val="0"/>
              <w:snapToGrid w:val="0"/>
              <w:jc w:val="center"/>
              <w:rPr>
                <w:rFonts w:ascii="宋体" w:hAnsi="宋体" w:cs="宋体"/>
                <w:color w:val="000000"/>
                <w:kern w:val="0"/>
                <w:sz w:val="18"/>
                <w:szCs w:val="18"/>
              </w:rPr>
            </w:pPr>
            <w:r w:rsidRPr="00363818">
              <w:rPr>
                <w:rFonts w:ascii="宋体" w:hAnsi="宋体" w:cs="宋体" w:hint="eastAsia"/>
                <w:color w:val="000000"/>
                <w:kern w:val="0"/>
                <w:sz w:val="18"/>
                <w:szCs w:val="18"/>
              </w:rPr>
              <w:t>0.92</w:t>
            </w:r>
          </w:p>
        </w:tc>
        <w:tc>
          <w:tcPr>
            <w:tcW w:w="325" w:type="pct"/>
            <w:tcBorders>
              <w:top w:val="nil"/>
              <w:left w:val="nil"/>
              <w:bottom w:val="single" w:sz="4" w:space="0" w:color="auto"/>
              <w:right w:val="single" w:sz="4" w:space="0" w:color="auto"/>
            </w:tcBorders>
            <w:shd w:val="clear" w:color="auto" w:fill="auto"/>
            <w:noWrap/>
            <w:vAlign w:val="center"/>
            <w:hideMark/>
          </w:tcPr>
          <w:p w:rsidR="006C492C" w:rsidRDefault="00363818">
            <w:pPr>
              <w:widowControl/>
              <w:adjustRightInd w:val="0"/>
              <w:snapToGrid w:val="0"/>
              <w:jc w:val="center"/>
              <w:rPr>
                <w:rFonts w:ascii="宋体" w:hAnsi="宋体" w:cs="宋体"/>
                <w:color w:val="000000"/>
                <w:kern w:val="0"/>
                <w:sz w:val="18"/>
                <w:szCs w:val="18"/>
              </w:rPr>
            </w:pPr>
            <w:r w:rsidRPr="00363818">
              <w:rPr>
                <w:rFonts w:ascii="宋体" w:hAnsi="宋体" w:cs="宋体" w:hint="eastAsia"/>
                <w:color w:val="000000"/>
                <w:kern w:val="0"/>
                <w:sz w:val="18"/>
                <w:szCs w:val="18"/>
              </w:rPr>
              <w:t>3.1</w:t>
            </w:r>
          </w:p>
        </w:tc>
        <w:tc>
          <w:tcPr>
            <w:tcW w:w="327" w:type="pct"/>
            <w:tcBorders>
              <w:top w:val="nil"/>
              <w:left w:val="nil"/>
              <w:bottom w:val="single" w:sz="4" w:space="0" w:color="auto"/>
              <w:right w:val="single" w:sz="4" w:space="0" w:color="auto"/>
            </w:tcBorders>
            <w:shd w:val="clear" w:color="auto" w:fill="auto"/>
            <w:noWrap/>
            <w:vAlign w:val="center"/>
            <w:hideMark/>
          </w:tcPr>
          <w:p w:rsidR="006C492C" w:rsidRDefault="00363818">
            <w:pPr>
              <w:widowControl/>
              <w:adjustRightInd w:val="0"/>
              <w:snapToGrid w:val="0"/>
              <w:jc w:val="center"/>
              <w:rPr>
                <w:rFonts w:ascii="宋体" w:hAnsi="宋体" w:cs="宋体"/>
                <w:color w:val="000000"/>
                <w:kern w:val="0"/>
                <w:sz w:val="18"/>
                <w:szCs w:val="18"/>
              </w:rPr>
            </w:pPr>
            <w:r w:rsidRPr="00363818">
              <w:rPr>
                <w:rFonts w:ascii="宋体" w:hAnsi="宋体" w:cs="宋体" w:hint="eastAsia"/>
                <w:color w:val="000000"/>
                <w:kern w:val="0"/>
                <w:sz w:val="18"/>
                <w:szCs w:val="18"/>
              </w:rPr>
              <w:t>5.3</w:t>
            </w:r>
          </w:p>
        </w:tc>
        <w:tc>
          <w:tcPr>
            <w:tcW w:w="1254" w:type="pct"/>
            <w:tcBorders>
              <w:top w:val="nil"/>
              <w:left w:val="nil"/>
              <w:bottom w:val="single" w:sz="4" w:space="0" w:color="auto"/>
              <w:right w:val="single" w:sz="4" w:space="0" w:color="auto"/>
            </w:tcBorders>
            <w:shd w:val="clear" w:color="auto" w:fill="auto"/>
            <w:noWrap/>
            <w:vAlign w:val="center"/>
            <w:hideMark/>
          </w:tcPr>
          <w:p w:rsidR="00000000" w:rsidRDefault="00363818">
            <w:pPr>
              <w:widowControl/>
              <w:adjustRightInd w:val="0"/>
              <w:snapToGrid w:val="0"/>
              <w:jc w:val="center"/>
              <w:rPr>
                <w:rFonts w:ascii="宋体" w:hAnsi="宋体" w:cs="宋体"/>
                <w:color w:val="000000"/>
                <w:kern w:val="0"/>
                <w:sz w:val="18"/>
                <w:szCs w:val="18"/>
              </w:rPr>
            </w:pPr>
            <w:r w:rsidRPr="00363818">
              <w:rPr>
                <w:rFonts w:ascii="宋体" w:hAnsi="宋体" w:cs="宋体" w:hint="eastAsia"/>
                <w:color w:val="000000"/>
                <w:kern w:val="0"/>
                <w:sz w:val="18"/>
                <w:szCs w:val="18"/>
              </w:rPr>
              <w:t>合成革与人造革</w:t>
            </w:r>
            <w:r w:rsidR="0044291E">
              <w:rPr>
                <w:rFonts w:ascii="宋体" w:hAnsi="宋体" w:cs="宋体" w:hint="eastAsia"/>
                <w:color w:val="000000"/>
                <w:kern w:val="0"/>
                <w:sz w:val="18"/>
                <w:szCs w:val="18"/>
              </w:rPr>
              <w:t>制造</w:t>
            </w:r>
          </w:p>
        </w:tc>
      </w:tr>
      <w:tr w:rsidR="00363818" w:rsidRPr="00363818" w:rsidTr="00A327CC">
        <w:trPr>
          <w:trHeight w:val="20"/>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6C492C" w:rsidRDefault="00363818">
            <w:pPr>
              <w:widowControl/>
              <w:adjustRightInd w:val="0"/>
              <w:snapToGrid w:val="0"/>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776" w:type="pct"/>
            <w:tcBorders>
              <w:top w:val="nil"/>
              <w:left w:val="nil"/>
              <w:bottom w:val="single" w:sz="4" w:space="0" w:color="auto"/>
              <w:right w:val="single" w:sz="4" w:space="0" w:color="auto"/>
            </w:tcBorders>
            <w:shd w:val="clear" w:color="auto" w:fill="auto"/>
            <w:noWrap/>
            <w:vAlign w:val="center"/>
            <w:hideMark/>
          </w:tcPr>
          <w:p w:rsidR="006C492C" w:rsidRDefault="00363818">
            <w:pPr>
              <w:widowControl/>
              <w:adjustRightInd w:val="0"/>
              <w:snapToGrid w:val="0"/>
              <w:jc w:val="center"/>
              <w:rPr>
                <w:rFonts w:ascii="宋体" w:hAnsi="宋体" w:cs="宋体"/>
                <w:color w:val="000000"/>
                <w:kern w:val="0"/>
                <w:sz w:val="18"/>
                <w:szCs w:val="18"/>
              </w:rPr>
            </w:pPr>
            <w:r w:rsidRPr="00363818">
              <w:rPr>
                <w:rFonts w:ascii="宋体" w:hAnsi="宋体" w:cs="宋体" w:hint="eastAsia"/>
                <w:color w:val="000000"/>
                <w:kern w:val="0"/>
                <w:sz w:val="18"/>
                <w:szCs w:val="18"/>
              </w:rPr>
              <w:t>二甲基甲酰胺</w:t>
            </w:r>
          </w:p>
        </w:tc>
        <w:tc>
          <w:tcPr>
            <w:tcW w:w="1260" w:type="pct"/>
            <w:tcBorders>
              <w:top w:val="nil"/>
              <w:left w:val="nil"/>
              <w:bottom w:val="single" w:sz="4" w:space="0" w:color="auto"/>
              <w:right w:val="single" w:sz="4" w:space="0" w:color="auto"/>
            </w:tcBorders>
            <w:shd w:val="clear" w:color="auto" w:fill="auto"/>
            <w:noWrap/>
            <w:vAlign w:val="center"/>
            <w:hideMark/>
          </w:tcPr>
          <w:p w:rsidR="006C492C" w:rsidRDefault="00AB4673">
            <w:pPr>
              <w:widowControl/>
              <w:adjustRightInd w:val="0"/>
              <w:snapToGrid w:val="0"/>
              <w:jc w:val="center"/>
              <w:rPr>
                <w:rFonts w:ascii="宋体" w:hAnsi="宋体" w:cs="宋体"/>
                <w:color w:val="000000"/>
                <w:kern w:val="0"/>
                <w:sz w:val="18"/>
                <w:szCs w:val="18"/>
              </w:rPr>
            </w:pPr>
            <w:r>
              <w:rPr>
                <w:rFonts w:ascii="宋体" w:hAnsi="宋体" w:cs="宋体" w:hint="eastAsia"/>
                <w:color w:val="000000"/>
                <w:kern w:val="0"/>
                <w:sz w:val="18"/>
                <w:szCs w:val="18"/>
              </w:rPr>
              <w:t>3</w:t>
            </w:r>
            <w:r w:rsidR="00363818" w:rsidRPr="00363818">
              <w:rPr>
                <w:rFonts w:ascii="宋体" w:hAnsi="宋体" w:cs="宋体" w:hint="eastAsia"/>
                <w:color w:val="000000"/>
                <w:kern w:val="0"/>
                <w:sz w:val="18"/>
                <w:szCs w:val="18"/>
              </w:rPr>
              <w:t>0</w:t>
            </w:r>
          </w:p>
        </w:tc>
        <w:tc>
          <w:tcPr>
            <w:tcW w:w="385" w:type="pct"/>
            <w:tcBorders>
              <w:top w:val="nil"/>
              <w:left w:val="nil"/>
              <w:bottom w:val="single" w:sz="4" w:space="0" w:color="auto"/>
              <w:right w:val="single" w:sz="4" w:space="0" w:color="auto"/>
            </w:tcBorders>
            <w:shd w:val="clear" w:color="auto" w:fill="auto"/>
            <w:noWrap/>
            <w:vAlign w:val="center"/>
            <w:hideMark/>
          </w:tcPr>
          <w:p w:rsidR="006C492C" w:rsidRDefault="00363818">
            <w:pPr>
              <w:widowControl/>
              <w:adjustRightInd w:val="0"/>
              <w:snapToGrid w:val="0"/>
              <w:jc w:val="center"/>
              <w:rPr>
                <w:rFonts w:ascii="宋体" w:hAnsi="宋体" w:cs="宋体"/>
                <w:color w:val="000000"/>
                <w:kern w:val="0"/>
                <w:sz w:val="18"/>
                <w:szCs w:val="18"/>
              </w:rPr>
            </w:pPr>
            <w:r w:rsidRPr="00363818">
              <w:rPr>
                <w:rFonts w:ascii="宋体" w:hAnsi="宋体" w:cs="宋体" w:hint="eastAsia"/>
                <w:color w:val="000000"/>
                <w:kern w:val="0"/>
                <w:sz w:val="18"/>
                <w:szCs w:val="18"/>
              </w:rPr>
              <w:t>-</w:t>
            </w:r>
          </w:p>
        </w:tc>
        <w:tc>
          <w:tcPr>
            <w:tcW w:w="385" w:type="pct"/>
            <w:tcBorders>
              <w:top w:val="nil"/>
              <w:left w:val="nil"/>
              <w:bottom w:val="single" w:sz="4" w:space="0" w:color="auto"/>
              <w:right w:val="single" w:sz="4" w:space="0" w:color="auto"/>
            </w:tcBorders>
            <w:shd w:val="clear" w:color="auto" w:fill="auto"/>
            <w:noWrap/>
            <w:vAlign w:val="center"/>
            <w:hideMark/>
          </w:tcPr>
          <w:p w:rsidR="006C492C" w:rsidRDefault="00363818">
            <w:pPr>
              <w:widowControl/>
              <w:adjustRightInd w:val="0"/>
              <w:snapToGrid w:val="0"/>
              <w:jc w:val="center"/>
              <w:rPr>
                <w:rFonts w:ascii="宋体" w:hAnsi="宋体" w:cs="宋体"/>
                <w:color w:val="000000"/>
                <w:kern w:val="0"/>
                <w:sz w:val="18"/>
                <w:szCs w:val="18"/>
              </w:rPr>
            </w:pPr>
            <w:r w:rsidRPr="00363818">
              <w:rPr>
                <w:rFonts w:ascii="宋体" w:hAnsi="宋体" w:cs="宋体" w:hint="eastAsia"/>
                <w:color w:val="000000"/>
                <w:kern w:val="0"/>
                <w:sz w:val="18"/>
                <w:szCs w:val="18"/>
              </w:rPr>
              <w:t>-</w:t>
            </w:r>
          </w:p>
        </w:tc>
        <w:tc>
          <w:tcPr>
            <w:tcW w:w="325" w:type="pct"/>
            <w:tcBorders>
              <w:top w:val="nil"/>
              <w:left w:val="nil"/>
              <w:bottom w:val="single" w:sz="4" w:space="0" w:color="auto"/>
              <w:right w:val="single" w:sz="4" w:space="0" w:color="auto"/>
            </w:tcBorders>
            <w:shd w:val="clear" w:color="auto" w:fill="auto"/>
            <w:noWrap/>
            <w:vAlign w:val="center"/>
            <w:hideMark/>
          </w:tcPr>
          <w:p w:rsidR="006C492C" w:rsidRDefault="00363818">
            <w:pPr>
              <w:widowControl/>
              <w:adjustRightInd w:val="0"/>
              <w:snapToGrid w:val="0"/>
              <w:jc w:val="center"/>
              <w:rPr>
                <w:rFonts w:ascii="宋体" w:hAnsi="宋体" w:cs="宋体"/>
                <w:color w:val="000000"/>
                <w:kern w:val="0"/>
                <w:sz w:val="18"/>
                <w:szCs w:val="18"/>
              </w:rPr>
            </w:pPr>
            <w:r w:rsidRPr="00363818">
              <w:rPr>
                <w:rFonts w:ascii="宋体" w:hAnsi="宋体" w:cs="宋体" w:hint="eastAsia"/>
                <w:color w:val="000000"/>
                <w:kern w:val="0"/>
                <w:sz w:val="18"/>
                <w:szCs w:val="18"/>
              </w:rPr>
              <w:t>-</w:t>
            </w:r>
          </w:p>
        </w:tc>
        <w:tc>
          <w:tcPr>
            <w:tcW w:w="327" w:type="pct"/>
            <w:tcBorders>
              <w:top w:val="nil"/>
              <w:left w:val="nil"/>
              <w:bottom w:val="single" w:sz="4" w:space="0" w:color="auto"/>
              <w:right w:val="single" w:sz="4" w:space="0" w:color="auto"/>
            </w:tcBorders>
            <w:shd w:val="clear" w:color="auto" w:fill="auto"/>
            <w:noWrap/>
            <w:vAlign w:val="center"/>
            <w:hideMark/>
          </w:tcPr>
          <w:p w:rsidR="006C492C" w:rsidRDefault="00363818">
            <w:pPr>
              <w:widowControl/>
              <w:adjustRightInd w:val="0"/>
              <w:snapToGrid w:val="0"/>
              <w:jc w:val="center"/>
              <w:rPr>
                <w:rFonts w:ascii="宋体" w:hAnsi="宋体" w:cs="宋体"/>
                <w:color w:val="000000"/>
                <w:kern w:val="0"/>
                <w:sz w:val="18"/>
                <w:szCs w:val="18"/>
              </w:rPr>
            </w:pPr>
            <w:r w:rsidRPr="00363818">
              <w:rPr>
                <w:rFonts w:ascii="宋体" w:hAnsi="宋体" w:cs="宋体" w:hint="eastAsia"/>
                <w:color w:val="000000"/>
                <w:kern w:val="0"/>
                <w:sz w:val="18"/>
                <w:szCs w:val="18"/>
              </w:rPr>
              <w:t>-</w:t>
            </w:r>
          </w:p>
        </w:tc>
        <w:tc>
          <w:tcPr>
            <w:tcW w:w="1254" w:type="pct"/>
            <w:tcBorders>
              <w:top w:val="nil"/>
              <w:left w:val="nil"/>
              <w:bottom w:val="single" w:sz="4" w:space="0" w:color="auto"/>
              <w:right w:val="single" w:sz="4" w:space="0" w:color="auto"/>
            </w:tcBorders>
            <w:shd w:val="clear" w:color="auto" w:fill="auto"/>
            <w:noWrap/>
            <w:vAlign w:val="center"/>
            <w:hideMark/>
          </w:tcPr>
          <w:p w:rsidR="00000000" w:rsidRDefault="00363818">
            <w:pPr>
              <w:widowControl/>
              <w:adjustRightInd w:val="0"/>
              <w:snapToGrid w:val="0"/>
              <w:jc w:val="center"/>
              <w:rPr>
                <w:rFonts w:ascii="宋体" w:hAnsi="宋体" w:cs="宋体"/>
                <w:color w:val="000000"/>
                <w:kern w:val="0"/>
                <w:sz w:val="18"/>
                <w:szCs w:val="18"/>
              </w:rPr>
            </w:pPr>
            <w:r w:rsidRPr="00363818">
              <w:rPr>
                <w:rFonts w:ascii="宋体" w:hAnsi="宋体" w:cs="宋体" w:hint="eastAsia"/>
                <w:color w:val="000000"/>
                <w:kern w:val="0"/>
                <w:sz w:val="18"/>
                <w:szCs w:val="18"/>
              </w:rPr>
              <w:t>合成革与人造革</w:t>
            </w:r>
            <w:r w:rsidR="0044291E">
              <w:rPr>
                <w:rFonts w:ascii="宋体" w:hAnsi="宋体" w:cs="宋体" w:hint="eastAsia"/>
                <w:color w:val="000000"/>
                <w:kern w:val="0"/>
                <w:sz w:val="18"/>
                <w:szCs w:val="18"/>
              </w:rPr>
              <w:t>制造</w:t>
            </w:r>
          </w:p>
        </w:tc>
      </w:tr>
    </w:tbl>
    <w:p w:rsidR="00363818" w:rsidRPr="00603568" w:rsidRDefault="00363818" w:rsidP="001A67FB">
      <w:pPr>
        <w:pStyle w:val="aff5"/>
        <w:ind w:firstLineChars="0" w:firstLine="0"/>
        <w:jc w:val="center"/>
        <w:rPr>
          <w:rFonts w:ascii="黑体" w:eastAsia="黑体" w:hAnsi="黑体"/>
        </w:rPr>
      </w:pPr>
    </w:p>
    <w:p w:rsidR="006C492C" w:rsidRDefault="000F3009" w:rsidP="00D94997">
      <w:pPr>
        <w:adjustRightInd w:val="0"/>
        <w:snapToGrid w:val="0"/>
        <w:spacing w:beforeLines="50" w:afterLines="50"/>
      </w:pPr>
      <w:r w:rsidRPr="000F3009">
        <w:rPr>
          <w:rFonts w:ascii="黑体" w:eastAsia="黑体" w:hAnsi="黑体"/>
          <w:noProof/>
          <w:kern w:val="0"/>
          <w:szCs w:val="21"/>
        </w:rPr>
        <w:t xml:space="preserve">4.3.2  </w:t>
      </w:r>
      <w:r w:rsidRPr="000F3009">
        <w:rPr>
          <w:rFonts w:ascii="黑体" w:eastAsia="黑体" w:hAnsi="黑体" w:hint="eastAsia"/>
          <w:noProof/>
          <w:kern w:val="0"/>
          <w:szCs w:val="21"/>
        </w:rPr>
        <w:t>废气收集与处理</w:t>
      </w:r>
    </w:p>
    <w:p w:rsidR="006C492C" w:rsidRDefault="000F3009">
      <w:r w:rsidRPr="000F3009">
        <w:rPr>
          <w:rFonts w:ascii="黑体" w:eastAsia="黑体" w:hAnsi="黑体"/>
        </w:rPr>
        <w:t>4.3.2.1</w:t>
      </w:r>
      <w:r w:rsidRPr="000F3009">
        <w:t xml:space="preserve"> </w:t>
      </w:r>
      <w:r w:rsidR="00603568">
        <w:rPr>
          <w:rFonts w:hint="eastAsia"/>
        </w:rPr>
        <w:t xml:space="preserve"> </w:t>
      </w:r>
      <w:r w:rsidRPr="000F3009">
        <w:rPr>
          <w:rFonts w:hint="eastAsia"/>
        </w:rPr>
        <w:t>产生大气挥发性污染物的生产工艺和装置必须设立局部或整体气体收集系统和净化设施，达标排放。</w:t>
      </w:r>
    </w:p>
    <w:p w:rsidR="006C492C" w:rsidRDefault="000F3009">
      <w:r w:rsidRPr="000F3009">
        <w:rPr>
          <w:rFonts w:ascii="黑体" w:eastAsia="黑体" w:hAnsi="黑体"/>
        </w:rPr>
        <w:t>4.3.2.2</w:t>
      </w:r>
      <w:r w:rsidR="00603568">
        <w:rPr>
          <w:rFonts w:ascii="黑体" w:eastAsia="黑体" w:hAnsi="黑体" w:hint="eastAsia"/>
        </w:rPr>
        <w:t xml:space="preserve"> </w:t>
      </w:r>
      <w:r w:rsidRPr="000F3009">
        <w:t xml:space="preserve"> </w:t>
      </w:r>
      <w:r w:rsidRPr="000F3009">
        <w:rPr>
          <w:rFonts w:hint="eastAsia"/>
        </w:rPr>
        <w:t>净化设施应与其对应的生产工艺设备同步运转。应保证在生产工艺设备运行波动情况下净化设施仍能正常运转，实现达标排放。因净化设施故障造成非正常排放，应停止运转对应的生产工艺设备，待检修完毕后共同投入使用。</w:t>
      </w:r>
    </w:p>
    <w:p w:rsidR="006C492C" w:rsidRDefault="000F3009" w:rsidP="00D94997">
      <w:pPr>
        <w:spacing w:beforeLines="50" w:afterLines="50"/>
      </w:pPr>
      <w:r w:rsidRPr="000F3009">
        <w:rPr>
          <w:rFonts w:ascii="黑体" w:eastAsia="黑体" w:hAnsi="黑体"/>
        </w:rPr>
        <w:t xml:space="preserve">4.3.3 </w:t>
      </w:r>
      <w:r w:rsidR="00603568">
        <w:rPr>
          <w:rFonts w:ascii="黑体" w:eastAsia="黑体" w:hAnsi="黑体" w:hint="eastAsia"/>
        </w:rPr>
        <w:t xml:space="preserve"> </w:t>
      </w:r>
      <w:r w:rsidRPr="000F3009">
        <w:rPr>
          <w:rFonts w:ascii="黑体" w:eastAsia="黑体" w:hAnsi="黑体" w:hint="eastAsia"/>
        </w:rPr>
        <w:t>排气筒高度及排放速率要求</w:t>
      </w:r>
    </w:p>
    <w:p w:rsidR="006C492C" w:rsidRPr="0084130A" w:rsidRDefault="000F3009">
      <w:pPr>
        <w:rPr>
          <w:rFonts w:ascii="宋体" w:hAnsi="宋体"/>
        </w:rPr>
      </w:pPr>
      <w:r w:rsidRPr="000F3009">
        <w:rPr>
          <w:rFonts w:ascii="黑体" w:eastAsia="黑体" w:hAnsi="黑体"/>
        </w:rPr>
        <w:t>4.3.3.1</w:t>
      </w:r>
      <w:r w:rsidR="00603568">
        <w:rPr>
          <w:rFonts w:ascii="黑体" w:eastAsia="黑体" w:hAnsi="黑体" w:hint="eastAsia"/>
        </w:rPr>
        <w:t xml:space="preserve"> </w:t>
      </w:r>
      <w:r w:rsidRPr="000F3009">
        <w:t xml:space="preserve"> </w:t>
      </w:r>
      <w:r w:rsidR="00C97BD6" w:rsidRPr="0084130A">
        <w:rPr>
          <w:rFonts w:ascii="宋体" w:hAnsi="宋体" w:hint="eastAsia"/>
        </w:rPr>
        <w:t>所有排气筒高度应按环境影响评价要求确定，应不低于15m</w:t>
      </w:r>
      <w:r w:rsidR="00A327CC" w:rsidRPr="0084130A">
        <w:rPr>
          <w:rFonts w:ascii="宋体" w:hAnsi="宋体" w:hint="eastAsia"/>
        </w:rPr>
        <w:t>。不能达到该要求的排气筒，其排放速率限值按照表1、表2所列对应的排放速率限值的外推法计算结果的50%执行。计算公式参见附录A。</w:t>
      </w:r>
    </w:p>
    <w:p w:rsidR="006C492C" w:rsidRDefault="006C492C"/>
    <w:p w:rsidR="006C492C" w:rsidRPr="0084130A" w:rsidRDefault="0053337A">
      <w:pPr>
        <w:rPr>
          <w:rFonts w:ascii="宋体" w:hAnsi="宋体"/>
        </w:rPr>
      </w:pPr>
      <w:r w:rsidRPr="000F3009">
        <w:rPr>
          <w:rFonts w:ascii="黑体" w:eastAsia="黑体" w:hAnsi="黑体"/>
        </w:rPr>
        <w:t>4.3.3.</w:t>
      </w:r>
      <w:r>
        <w:rPr>
          <w:rFonts w:ascii="黑体" w:eastAsia="黑体" w:hAnsi="黑体" w:hint="eastAsia"/>
        </w:rPr>
        <w:t>2</w:t>
      </w:r>
      <w:r w:rsidR="003006D4">
        <w:rPr>
          <w:rFonts w:ascii="黑体" w:eastAsia="黑体" w:hAnsi="黑体" w:hint="eastAsia"/>
        </w:rPr>
        <w:t xml:space="preserve">  </w:t>
      </w:r>
      <w:r w:rsidRPr="0084130A">
        <w:rPr>
          <w:rFonts w:ascii="宋体" w:hAnsi="宋体" w:hint="eastAsia"/>
        </w:rPr>
        <w:t>若某排气筒高度处于本标准列出的两个值之间，其执行最</w:t>
      </w:r>
      <w:r w:rsidR="00503EE8" w:rsidRPr="0084130A">
        <w:rPr>
          <w:rFonts w:ascii="宋体" w:hAnsi="宋体" w:hint="eastAsia"/>
        </w:rPr>
        <w:t>高</w:t>
      </w:r>
      <w:r w:rsidRPr="0084130A">
        <w:rPr>
          <w:rFonts w:ascii="宋体" w:hAnsi="宋体" w:hint="eastAsia"/>
        </w:rPr>
        <w:t>允许</w:t>
      </w:r>
      <w:r w:rsidR="00503EE8" w:rsidRPr="0084130A">
        <w:rPr>
          <w:rFonts w:ascii="宋体" w:hAnsi="宋体" w:hint="eastAsia"/>
        </w:rPr>
        <w:t>排</w:t>
      </w:r>
      <w:r w:rsidRPr="0084130A">
        <w:rPr>
          <w:rFonts w:ascii="宋体" w:hAnsi="宋体" w:hint="eastAsia"/>
        </w:rPr>
        <w:t>放速率以内插法计算，</w:t>
      </w:r>
      <w:r w:rsidR="00503EE8" w:rsidRPr="0084130A">
        <w:rPr>
          <w:rFonts w:ascii="宋体" w:hAnsi="宋体" w:hint="eastAsia"/>
        </w:rPr>
        <w:t>内插法的计算公式</w:t>
      </w:r>
      <w:r w:rsidR="00867C96">
        <w:rPr>
          <w:rFonts w:ascii="宋体" w:hAnsi="宋体" w:hint="eastAsia"/>
        </w:rPr>
        <w:t>参见</w:t>
      </w:r>
      <w:r w:rsidR="00503EE8" w:rsidRPr="0084130A">
        <w:rPr>
          <w:rFonts w:ascii="宋体" w:hAnsi="宋体" w:hint="eastAsia"/>
        </w:rPr>
        <w:t>附录A；当某排气筒的高度大于或小于本标准列出的排气筒高度最大值或</w:t>
      </w:r>
      <w:r w:rsidR="00867C96">
        <w:rPr>
          <w:rFonts w:ascii="宋体" w:hAnsi="宋体" w:hint="eastAsia"/>
        </w:rPr>
        <w:t>最小值时，以外推法计算其最高允许排放速率，外推法计算</w:t>
      </w:r>
      <w:r w:rsidR="0044291E">
        <w:rPr>
          <w:rFonts w:ascii="宋体" w:hAnsi="宋体" w:hint="eastAsia"/>
        </w:rPr>
        <w:t>公</w:t>
      </w:r>
      <w:r w:rsidR="00867C96">
        <w:rPr>
          <w:rFonts w:ascii="宋体" w:hAnsi="宋体" w:hint="eastAsia"/>
        </w:rPr>
        <w:t>式参见</w:t>
      </w:r>
      <w:r w:rsidR="00503EE8" w:rsidRPr="0084130A">
        <w:rPr>
          <w:rFonts w:ascii="宋体" w:hAnsi="宋体" w:hint="eastAsia"/>
        </w:rPr>
        <w:t>附录A。</w:t>
      </w:r>
    </w:p>
    <w:p w:rsidR="006C492C" w:rsidRDefault="000F3009">
      <w:r w:rsidRPr="000F3009">
        <w:rPr>
          <w:rFonts w:ascii="黑体" w:eastAsia="黑体" w:hAnsi="黑体"/>
        </w:rPr>
        <w:lastRenderedPageBreak/>
        <w:t>4.3.3.</w:t>
      </w:r>
      <w:r w:rsidR="003006D4">
        <w:rPr>
          <w:rFonts w:ascii="黑体" w:eastAsia="黑体" w:hAnsi="黑体" w:hint="eastAsia"/>
        </w:rPr>
        <w:t xml:space="preserve">3 </w:t>
      </w:r>
      <w:r w:rsidR="003006D4" w:rsidRPr="000F3009">
        <w:t xml:space="preserve"> </w:t>
      </w:r>
      <w:r w:rsidRPr="0084130A">
        <w:rPr>
          <w:rFonts w:ascii="宋体" w:hAnsi="宋体" w:hint="eastAsia"/>
        </w:rPr>
        <w:t>两个排放相同污染物的排气筒，若其距离小于其几何高度之和，应合并视为一根等效排气筒。若有三根以上的近距排气筒，且排放同一种污染物，应以前两根的等效排气筒，依次与第三、第四根排气筒取等效值。等效排气筒的有关参数计算方法参照</w:t>
      </w:r>
      <w:r w:rsidR="00867C96">
        <w:rPr>
          <w:rFonts w:ascii="宋体" w:hAnsi="宋体" w:hint="eastAsia"/>
        </w:rPr>
        <w:t>附录B</w:t>
      </w:r>
      <w:r w:rsidRPr="0084130A">
        <w:rPr>
          <w:rFonts w:ascii="宋体" w:hAnsi="宋体" w:hint="eastAsia"/>
        </w:rPr>
        <w:t>。</w:t>
      </w:r>
    </w:p>
    <w:p w:rsidR="001F7697" w:rsidRDefault="000F3009" w:rsidP="00D94997">
      <w:pPr>
        <w:spacing w:beforeLines="50" w:afterLines="50"/>
        <w:rPr>
          <w:rFonts w:ascii="黑体" w:eastAsia="黑体" w:hAnsi="黑体"/>
        </w:rPr>
      </w:pPr>
      <w:r w:rsidRPr="000F3009">
        <w:rPr>
          <w:rFonts w:ascii="黑体" w:eastAsia="黑体" w:hAnsi="黑体"/>
        </w:rPr>
        <w:t xml:space="preserve">4.4 </w:t>
      </w:r>
      <w:r w:rsidR="00603568">
        <w:rPr>
          <w:rFonts w:ascii="黑体" w:eastAsia="黑体" w:hAnsi="黑体" w:hint="eastAsia"/>
        </w:rPr>
        <w:t xml:space="preserve"> </w:t>
      </w:r>
      <w:r w:rsidRPr="000F3009">
        <w:rPr>
          <w:rFonts w:ascii="黑体" w:eastAsia="黑体" w:hAnsi="黑体" w:hint="eastAsia"/>
        </w:rPr>
        <w:t>无组织排放限值</w:t>
      </w:r>
    </w:p>
    <w:p w:rsidR="006C492C" w:rsidRDefault="000F3009" w:rsidP="00F8321D">
      <w:pPr>
        <w:adjustRightInd w:val="0"/>
        <w:snapToGrid w:val="0"/>
      </w:pPr>
      <w:r w:rsidRPr="000F3009">
        <w:rPr>
          <w:rFonts w:ascii="黑体" w:eastAsia="黑体" w:hAnsi="黑体"/>
        </w:rPr>
        <w:t>4.4.1</w:t>
      </w:r>
      <w:r w:rsidRPr="000F3009">
        <w:t xml:space="preserve"> </w:t>
      </w:r>
      <w:r w:rsidR="00603568">
        <w:rPr>
          <w:rFonts w:hint="eastAsia"/>
        </w:rPr>
        <w:t xml:space="preserve"> </w:t>
      </w:r>
      <w:r w:rsidRPr="0084130A">
        <w:rPr>
          <w:rFonts w:ascii="宋体" w:hAnsi="宋体" w:hint="eastAsia"/>
        </w:rPr>
        <w:t>无组织排放</w:t>
      </w:r>
      <w:r w:rsidR="007A79DC" w:rsidRPr="0084130A">
        <w:rPr>
          <w:rFonts w:ascii="宋体" w:hAnsi="宋体" w:hint="eastAsia"/>
        </w:rPr>
        <w:t>企业边界</w:t>
      </w:r>
      <w:r w:rsidRPr="0084130A">
        <w:rPr>
          <w:rFonts w:ascii="宋体" w:hAnsi="宋体" w:hint="eastAsia"/>
        </w:rPr>
        <w:t>监控点浓度限值</w:t>
      </w:r>
      <w:r w:rsidR="00997062" w:rsidRPr="0084130A">
        <w:rPr>
          <w:rFonts w:ascii="宋体" w:hAnsi="宋体" w:hint="eastAsia"/>
        </w:rPr>
        <w:t>执行表</w:t>
      </w:r>
      <w:r w:rsidR="00997062" w:rsidRPr="0084130A">
        <w:rPr>
          <w:rFonts w:ascii="宋体" w:hAnsi="宋体"/>
        </w:rPr>
        <w:t>3</w:t>
      </w:r>
      <w:r w:rsidR="00997062" w:rsidRPr="0084130A">
        <w:rPr>
          <w:rFonts w:ascii="宋体" w:hAnsi="宋体" w:hint="eastAsia"/>
        </w:rPr>
        <w:t>、表</w:t>
      </w:r>
      <w:r w:rsidR="00997062" w:rsidRPr="0084130A">
        <w:rPr>
          <w:rFonts w:ascii="宋体" w:hAnsi="宋体"/>
        </w:rPr>
        <w:t>4</w:t>
      </w:r>
      <w:r w:rsidR="00997062" w:rsidRPr="0084130A">
        <w:rPr>
          <w:rFonts w:ascii="宋体" w:hAnsi="宋体" w:hint="eastAsia"/>
        </w:rPr>
        <w:t>的规定</w:t>
      </w:r>
      <w:r w:rsidRPr="0084130A">
        <w:rPr>
          <w:rFonts w:ascii="宋体" w:hAnsi="宋体" w:hint="eastAsia"/>
        </w:rPr>
        <w:t>。</w:t>
      </w:r>
    </w:p>
    <w:p w:rsidR="00F8321D" w:rsidRPr="0084130A" w:rsidRDefault="00F8321D" w:rsidP="00F8321D">
      <w:pPr>
        <w:adjustRightInd w:val="0"/>
        <w:snapToGrid w:val="0"/>
        <w:rPr>
          <w:rFonts w:ascii="宋体" w:hAnsi="宋体"/>
        </w:rPr>
      </w:pPr>
      <w:r w:rsidRPr="000F3009">
        <w:rPr>
          <w:rFonts w:ascii="黑体" w:eastAsia="黑体" w:hAnsi="黑体"/>
        </w:rPr>
        <w:t xml:space="preserve">4.4.2 </w:t>
      </w:r>
      <w:r>
        <w:rPr>
          <w:rFonts w:ascii="黑体" w:eastAsia="黑体" w:hAnsi="黑体" w:hint="eastAsia"/>
        </w:rPr>
        <w:t xml:space="preserve"> </w:t>
      </w:r>
      <w:r w:rsidRPr="0084130A">
        <w:rPr>
          <w:rFonts w:ascii="宋体" w:hAnsi="宋体" w:hint="eastAsia"/>
        </w:rPr>
        <w:t>VOCs无组织排放控制要求按国家和地方相关标准执行。</w:t>
      </w:r>
    </w:p>
    <w:p w:rsidR="006C492C" w:rsidRDefault="000F3009">
      <w:pPr>
        <w:spacing w:line="360" w:lineRule="auto"/>
        <w:jc w:val="center"/>
        <w:rPr>
          <w:rFonts w:ascii="黑体" w:eastAsia="黑体" w:hAnsi="黑体"/>
        </w:rPr>
      </w:pPr>
      <w:r w:rsidRPr="000F3009">
        <w:rPr>
          <w:rFonts w:ascii="黑体" w:eastAsia="黑体" w:hAnsi="黑体" w:hint="eastAsia"/>
        </w:rPr>
        <w:t>表</w:t>
      </w:r>
      <w:r w:rsidRPr="000F3009">
        <w:rPr>
          <w:rFonts w:ascii="黑体" w:eastAsia="黑体" w:hAnsi="黑体"/>
        </w:rPr>
        <w:t>3</w:t>
      </w:r>
      <w:r w:rsidRPr="000F3009">
        <w:rPr>
          <w:rFonts w:ascii="黑体" w:eastAsia="黑体" w:hAnsi="黑体" w:hint="eastAsia"/>
        </w:rPr>
        <w:t>无组织排放</w:t>
      </w:r>
      <w:r w:rsidR="007A79DC" w:rsidRPr="002D06F2">
        <w:rPr>
          <w:rFonts w:ascii="黑体" w:eastAsia="黑体" w:hAnsi="黑体" w:hint="eastAsia"/>
        </w:rPr>
        <w:t>企业边界</w:t>
      </w:r>
      <w:r w:rsidRPr="000F3009">
        <w:rPr>
          <w:rFonts w:ascii="黑体" w:eastAsia="黑体" w:hAnsi="黑体" w:hint="eastAsia"/>
        </w:rPr>
        <w:t>监控点浓度限值（常规控制污染物项目）</w:t>
      </w:r>
    </w:p>
    <w:tbl>
      <w:tblPr>
        <w:tblW w:w="4910"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2"/>
        <w:gridCol w:w="3372"/>
        <w:gridCol w:w="4395"/>
      </w:tblGrid>
      <w:tr w:rsidR="002D06F2" w:rsidRPr="00603568" w:rsidTr="00E64B04">
        <w:trPr>
          <w:trHeight w:val="20"/>
          <w:jc w:val="center"/>
        </w:trPr>
        <w:tc>
          <w:tcPr>
            <w:tcW w:w="868" w:type="pct"/>
            <w:shd w:val="clear" w:color="auto" w:fill="auto"/>
            <w:noWrap/>
            <w:vAlign w:val="center"/>
            <w:hideMark/>
          </w:tcPr>
          <w:p w:rsidR="006C492C" w:rsidRPr="0084130A" w:rsidRDefault="002D06F2">
            <w:pPr>
              <w:widowControl/>
              <w:adjustRightInd w:val="0"/>
              <w:snapToGrid w:val="0"/>
              <w:jc w:val="center"/>
              <w:rPr>
                <w:rFonts w:asciiTheme="minorEastAsia" w:eastAsiaTheme="minorEastAsia" w:hAnsiTheme="minorEastAsia"/>
                <w:color w:val="000000"/>
                <w:kern w:val="0"/>
                <w:sz w:val="18"/>
                <w:szCs w:val="18"/>
              </w:rPr>
            </w:pPr>
            <w:r w:rsidRPr="0084130A">
              <w:rPr>
                <w:rFonts w:asciiTheme="minorEastAsia" w:eastAsiaTheme="minorEastAsia" w:hAnsiTheme="minorEastAsia" w:hint="eastAsia"/>
                <w:color w:val="000000"/>
                <w:kern w:val="0"/>
                <w:sz w:val="18"/>
                <w:szCs w:val="18"/>
              </w:rPr>
              <w:t>序号</w:t>
            </w:r>
          </w:p>
        </w:tc>
        <w:tc>
          <w:tcPr>
            <w:tcW w:w="1794" w:type="pct"/>
            <w:shd w:val="clear" w:color="auto" w:fill="auto"/>
            <w:noWrap/>
            <w:vAlign w:val="center"/>
            <w:hideMark/>
          </w:tcPr>
          <w:p w:rsidR="006C492C" w:rsidRPr="0084130A" w:rsidRDefault="002D06F2">
            <w:pPr>
              <w:widowControl/>
              <w:adjustRightInd w:val="0"/>
              <w:snapToGrid w:val="0"/>
              <w:jc w:val="center"/>
              <w:rPr>
                <w:rFonts w:asciiTheme="minorEastAsia" w:eastAsiaTheme="minorEastAsia" w:hAnsiTheme="minorEastAsia"/>
                <w:color w:val="000000"/>
                <w:kern w:val="0"/>
                <w:sz w:val="18"/>
                <w:szCs w:val="18"/>
              </w:rPr>
            </w:pPr>
            <w:r w:rsidRPr="0084130A">
              <w:rPr>
                <w:rFonts w:asciiTheme="minorEastAsia" w:eastAsiaTheme="minorEastAsia" w:hAnsiTheme="minorEastAsia" w:hint="eastAsia"/>
                <w:color w:val="000000"/>
                <w:kern w:val="0"/>
                <w:sz w:val="18"/>
                <w:szCs w:val="18"/>
              </w:rPr>
              <w:t>污染物</w:t>
            </w:r>
          </w:p>
        </w:tc>
        <w:tc>
          <w:tcPr>
            <w:tcW w:w="2338" w:type="pct"/>
          </w:tcPr>
          <w:p w:rsidR="006C492C" w:rsidRPr="0084130A" w:rsidRDefault="002D06F2">
            <w:pPr>
              <w:widowControl/>
              <w:adjustRightInd w:val="0"/>
              <w:snapToGrid w:val="0"/>
              <w:jc w:val="center"/>
              <w:rPr>
                <w:rFonts w:asciiTheme="minorEastAsia" w:eastAsiaTheme="minorEastAsia" w:hAnsiTheme="minorEastAsia"/>
                <w:color w:val="000000"/>
                <w:kern w:val="0"/>
                <w:sz w:val="18"/>
                <w:szCs w:val="18"/>
              </w:rPr>
            </w:pPr>
            <w:r w:rsidRPr="0084130A">
              <w:rPr>
                <w:rFonts w:asciiTheme="minorEastAsia" w:eastAsiaTheme="minorEastAsia" w:hAnsiTheme="minorEastAsia" w:hint="eastAsia"/>
                <w:color w:val="000000"/>
                <w:kern w:val="0"/>
                <w:sz w:val="18"/>
                <w:szCs w:val="18"/>
              </w:rPr>
              <w:t>无组织排放浓度</w:t>
            </w:r>
            <w:r w:rsidR="00CA6137">
              <w:rPr>
                <w:rFonts w:asciiTheme="minorEastAsia" w:eastAsiaTheme="minorEastAsia" w:hAnsiTheme="minorEastAsia" w:hint="eastAsia"/>
                <w:color w:val="000000"/>
                <w:kern w:val="0"/>
                <w:sz w:val="18"/>
                <w:szCs w:val="18"/>
              </w:rPr>
              <w:t>限值</w:t>
            </w:r>
          </w:p>
          <w:p w:rsidR="006C492C" w:rsidRPr="0084130A" w:rsidRDefault="002D06F2">
            <w:pPr>
              <w:widowControl/>
              <w:adjustRightInd w:val="0"/>
              <w:snapToGrid w:val="0"/>
              <w:jc w:val="center"/>
              <w:rPr>
                <w:rFonts w:asciiTheme="minorEastAsia" w:eastAsiaTheme="minorEastAsia" w:hAnsiTheme="minorEastAsia"/>
                <w:color w:val="000000"/>
                <w:kern w:val="0"/>
                <w:sz w:val="18"/>
                <w:szCs w:val="18"/>
              </w:rPr>
            </w:pPr>
            <w:r w:rsidRPr="0084130A">
              <w:rPr>
                <w:rFonts w:asciiTheme="minorEastAsia" w:eastAsiaTheme="minorEastAsia" w:hAnsiTheme="minorEastAsia"/>
                <w:color w:val="000000"/>
                <w:kern w:val="0"/>
                <w:sz w:val="18"/>
                <w:szCs w:val="18"/>
              </w:rPr>
              <w:t>mg/m</w:t>
            </w:r>
            <w:r w:rsidRPr="0084130A">
              <w:rPr>
                <w:rFonts w:asciiTheme="minorEastAsia" w:eastAsiaTheme="minorEastAsia" w:hAnsiTheme="minorEastAsia"/>
                <w:color w:val="000000"/>
                <w:kern w:val="0"/>
                <w:sz w:val="18"/>
                <w:szCs w:val="18"/>
                <w:vertAlign w:val="superscript"/>
              </w:rPr>
              <w:t>3</w:t>
            </w:r>
          </w:p>
        </w:tc>
      </w:tr>
      <w:tr w:rsidR="002D06F2" w:rsidRPr="00603568" w:rsidTr="00E64B04">
        <w:trPr>
          <w:trHeight w:val="20"/>
          <w:jc w:val="center"/>
        </w:trPr>
        <w:tc>
          <w:tcPr>
            <w:tcW w:w="868" w:type="pct"/>
            <w:shd w:val="clear" w:color="auto" w:fill="auto"/>
            <w:noWrap/>
            <w:vAlign w:val="center"/>
            <w:hideMark/>
          </w:tcPr>
          <w:p w:rsidR="006C492C" w:rsidRPr="0084130A" w:rsidRDefault="002D06F2">
            <w:pPr>
              <w:widowControl/>
              <w:adjustRightInd w:val="0"/>
              <w:snapToGrid w:val="0"/>
              <w:jc w:val="center"/>
              <w:rPr>
                <w:rFonts w:asciiTheme="minorEastAsia" w:eastAsiaTheme="minorEastAsia" w:hAnsiTheme="minorEastAsia"/>
                <w:color w:val="000000"/>
                <w:kern w:val="0"/>
                <w:sz w:val="18"/>
                <w:szCs w:val="18"/>
              </w:rPr>
            </w:pPr>
            <w:r w:rsidRPr="0084130A">
              <w:rPr>
                <w:rFonts w:asciiTheme="minorEastAsia" w:eastAsiaTheme="minorEastAsia" w:hAnsiTheme="minorEastAsia"/>
                <w:color w:val="000000"/>
                <w:kern w:val="0"/>
                <w:sz w:val="18"/>
                <w:szCs w:val="18"/>
              </w:rPr>
              <w:t>1</w:t>
            </w:r>
          </w:p>
        </w:tc>
        <w:tc>
          <w:tcPr>
            <w:tcW w:w="1794" w:type="pct"/>
            <w:shd w:val="clear" w:color="auto" w:fill="auto"/>
            <w:noWrap/>
            <w:vAlign w:val="center"/>
            <w:hideMark/>
          </w:tcPr>
          <w:p w:rsidR="006C492C" w:rsidRPr="0084130A" w:rsidRDefault="002D06F2">
            <w:pPr>
              <w:widowControl/>
              <w:adjustRightInd w:val="0"/>
              <w:snapToGrid w:val="0"/>
              <w:jc w:val="center"/>
              <w:rPr>
                <w:rFonts w:asciiTheme="minorEastAsia" w:eastAsiaTheme="minorEastAsia" w:hAnsiTheme="minorEastAsia"/>
                <w:color w:val="000000"/>
                <w:kern w:val="0"/>
                <w:sz w:val="18"/>
                <w:szCs w:val="18"/>
              </w:rPr>
            </w:pPr>
            <w:r w:rsidRPr="0084130A">
              <w:rPr>
                <w:rFonts w:asciiTheme="minorEastAsia" w:eastAsiaTheme="minorEastAsia" w:hAnsiTheme="minorEastAsia" w:hint="eastAsia"/>
                <w:color w:val="000000"/>
                <w:kern w:val="0"/>
                <w:sz w:val="18"/>
                <w:szCs w:val="18"/>
              </w:rPr>
              <w:t>苯</w:t>
            </w:r>
          </w:p>
        </w:tc>
        <w:tc>
          <w:tcPr>
            <w:tcW w:w="2338" w:type="pct"/>
            <w:shd w:val="clear" w:color="auto" w:fill="auto"/>
            <w:noWrap/>
            <w:vAlign w:val="center"/>
            <w:hideMark/>
          </w:tcPr>
          <w:p w:rsidR="006C492C" w:rsidRPr="0084130A" w:rsidRDefault="002D06F2">
            <w:pPr>
              <w:widowControl/>
              <w:adjustRightInd w:val="0"/>
              <w:snapToGrid w:val="0"/>
              <w:jc w:val="center"/>
              <w:rPr>
                <w:rFonts w:asciiTheme="minorEastAsia" w:eastAsiaTheme="minorEastAsia" w:hAnsiTheme="minorEastAsia"/>
                <w:color w:val="000000"/>
                <w:kern w:val="0"/>
                <w:sz w:val="18"/>
                <w:szCs w:val="18"/>
              </w:rPr>
            </w:pPr>
            <w:r w:rsidRPr="0084130A">
              <w:rPr>
                <w:rFonts w:asciiTheme="minorEastAsia" w:eastAsiaTheme="minorEastAsia" w:hAnsiTheme="minorEastAsia"/>
                <w:color w:val="000000"/>
                <w:kern w:val="0"/>
                <w:sz w:val="18"/>
                <w:szCs w:val="18"/>
              </w:rPr>
              <w:t>0.2</w:t>
            </w:r>
          </w:p>
        </w:tc>
      </w:tr>
      <w:tr w:rsidR="002D06F2" w:rsidRPr="00603568" w:rsidTr="00E64B04">
        <w:trPr>
          <w:trHeight w:val="20"/>
          <w:jc w:val="center"/>
        </w:trPr>
        <w:tc>
          <w:tcPr>
            <w:tcW w:w="868" w:type="pct"/>
            <w:shd w:val="clear" w:color="auto" w:fill="auto"/>
            <w:noWrap/>
            <w:vAlign w:val="center"/>
            <w:hideMark/>
          </w:tcPr>
          <w:p w:rsidR="006C492C" w:rsidRPr="0084130A" w:rsidRDefault="002D06F2">
            <w:pPr>
              <w:widowControl/>
              <w:adjustRightInd w:val="0"/>
              <w:snapToGrid w:val="0"/>
              <w:jc w:val="center"/>
              <w:rPr>
                <w:rFonts w:asciiTheme="minorEastAsia" w:eastAsiaTheme="minorEastAsia" w:hAnsiTheme="minorEastAsia"/>
                <w:color w:val="000000"/>
                <w:kern w:val="0"/>
                <w:sz w:val="18"/>
                <w:szCs w:val="18"/>
              </w:rPr>
            </w:pPr>
            <w:r w:rsidRPr="0084130A">
              <w:rPr>
                <w:rFonts w:asciiTheme="minorEastAsia" w:eastAsiaTheme="minorEastAsia" w:hAnsiTheme="minorEastAsia"/>
                <w:color w:val="000000"/>
                <w:kern w:val="0"/>
                <w:sz w:val="18"/>
                <w:szCs w:val="18"/>
              </w:rPr>
              <w:t>2</w:t>
            </w:r>
          </w:p>
        </w:tc>
        <w:tc>
          <w:tcPr>
            <w:tcW w:w="1794" w:type="pct"/>
            <w:shd w:val="clear" w:color="auto" w:fill="auto"/>
            <w:noWrap/>
            <w:vAlign w:val="center"/>
            <w:hideMark/>
          </w:tcPr>
          <w:p w:rsidR="006C492C" w:rsidRPr="0084130A" w:rsidRDefault="002D06F2">
            <w:pPr>
              <w:widowControl/>
              <w:adjustRightInd w:val="0"/>
              <w:snapToGrid w:val="0"/>
              <w:jc w:val="center"/>
              <w:rPr>
                <w:rFonts w:asciiTheme="minorEastAsia" w:eastAsiaTheme="minorEastAsia" w:hAnsiTheme="minorEastAsia"/>
                <w:color w:val="000000"/>
                <w:kern w:val="0"/>
                <w:sz w:val="18"/>
                <w:szCs w:val="18"/>
              </w:rPr>
            </w:pPr>
            <w:r w:rsidRPr="0084130A">
              <w:rPr>
                <w:rFonts w:asciiTheme="minorEastAsia" w:eastAsiaTheme="minorEastAsia" w:hAnsiTheme="minorEastAsia" w:hint="eastAsia"/>
                <w:color w:val="000000"/>
                <w:kern w:val="0"/>
                <w:sz w:val="18"/>
                <w:szCs w:val="18"/>
              </w:rPr>
              <w:t>甲苯</w:t>
            </w:r>
          </w:p>
        </w:tc>
        <w:tc>
          <w:tcPr>
            <w:tcW w:w="2338" w:type="pct"/>
            <w:shd w:val="clear" w:color="auto" w:fill="auto"/>
            <w:noWrap/>
            <w:vAlign w:val="center"/>
            <w:hideMark/>
          </w:tcPr>
          <w:p w:rsidR="006C492C" w:rsidRPr="0084130A" w:rsidRDefault="002D06F2">
            <w:pPr>
              <w:widowControl/>
              <w:adjustRightInd w:val="0"/>
              <w:snapToGrid w:val="0"/>
              <w:jc w:val="center"/>
              <w:rPr>
                <w:rFonts w:asciiTheme="minorEastAsia" w:eastAsiaTheme="minorEastAsia" w:hAnsiTheme="minorEastAsia"/>
                <w:color w:val="000000"/>
                <w:kern w:val="0"/>
                <w:sz w:val="18"/>
                <w:szCs w:val="18"/>
              </w:rPr>
            </w:pPr>
            <w:r w:rsidRPr="0084130A">
              <w:rPr>
                <w:rFonts w:asciiTheme="minorEastAsia" w:eastAsiaTheme="minorEastAsia" w:hAnsiTheme="minorEastAsia"/>
                <w:color w:val="000000"/>
                <w:kern w:val="0"/>
                <w:sz w:val="18"/>
                <w:szCs w:val="18"/>
              </w:rPr>
              <w:t>1.2</w:t>
            </w:r>
          </w:p>
        </w:tc>
      </w:tr>
      <w:tr w:rsidR="002D06F2" w:rsidRPr="00603568" w:rsidTr="00E64B04">
        <w:trPr>
          <w:trHeight w:val="20"/>
          <w:jc w:val="center"/>
        </w:trPr>
        <w:tc>
          <w:tcPr>
            <w:tcW w:w="868" w:type="pct"/>
            <w:shd w:val="clear" w:color="auto" w:fill="auto"/>
            <w:noWrap/>
            <w:vAlign w:val="center"/>
            <w:hideMark/>
          </w:tcPr>
          <w:p w:rsidR="006C492C" w:rsidRPr="0084130A" w:rsidRDefault="002D06F2">
            <w:pPr>
              <w:widowControl/>
              <w:adjustRightInd w:val="0"/>
              <w:snapToGrid w:val="0"/>
              <w:jc w:val="center"/>
              <w:rPr>
                <w:rFonts w:asciiTheme="minorEastAsia" w:eastAsiaTheme="minorEastAsia" w:hAnsiTheme="minorEastAsia"/>
                <w:color w:val="000000"/>
                <w:kern w:val="0"/>
                <w:sz w:val="18"/>
                <w:szCs w:val="18"/>
              </w:rPr>
            </w:pPr>
            <w:r w:rsidRPr="0084130A">
              <w:rPr>
                <w:rFonts w:asciiTheme="minorEastAsia" w:eastAsiaTheme="minorEastAsia" w:hAnsiTheme="minorEastAsia"/>
                <w:color w:val="000000"/>
                <w:kern w:val="0"/>
                <w:sz w:val="18"/>
                <w:szCs w:val="18"/>
              </w:rPr>
              <w:t>3</w:t>
            </w:r>
          </w:p>
        </w:tc>
        <w:tc>
          <w:tcPr>
            <w:tcW w:w="1794" w:type="pct"/>
            <w:shd w:val="clear" w:color="auto" w:fill="auto"/>
            <w:noWrap/>
            <w:vAlign w:val="center"/>
            <w:hideMark/>
          </w:tcPr>
          <w:p w:rsidR="006C492C" w:rsidRPr="0084130A" w:rsidRDefault="002D06F2">
            <w:pPr>
              <w:widowControl/>
              <w:adjustRightInd w:val="0"/>
              <w:snapToGrid w:val="0"/>
              <w:jc w:val="center"/>
              <w:rPr>
                <w:rFonts w:asciiTheme="minorEastAsia" w:eastAsiaTheme="minorEastAsia" w:hAnsiTheme="minorEastAsia"/>
                <w:color w:val="000000"/>
                <w:kern w:val="0"/>
                <w:sz w:val="18"/>
                <w:szCs w:val="18"/>
              </w:rPr>
            </w:pPr>
            <w:r w:rsidRPr="0084130A">
              <w:rPr>
                <w:rFonts w:asciiTheme="minorEastAsia" w:eastAsiaTheme="minorEastAsia" w:hAnsiTheme="minorEastAsia" w:hint="eastAsia"/>
                <w:color w:val="000000"/>
                <w:kern w:val="0"/>
                <w:sz w:val="18"/>
                <w:szCs w:val="18"/>
              </w:rPr>
              <w:t>二甲苯</w:t>
            </w:r>
          </w:p>
        </w:tc>
        <w:tc>
          <w:tcPr>
            <w:tcW w:w="2338" w:type="pct"/>
            <w:shd w:val="clear" w:color="auto" w:fill="auto"/>
            <w:noWrap/>
            <w:vAlign w:val="center"/>
            <w:hideMark/>
          </w:tcPr>
          <w:p w:rsidR="006C492C" w:rsidRPr="0084130A" w:rsidRDefault="002D06F2">
            <w:pPr>
              <w:widowControl/>
              <w:adjustRightInd w:val="0"/>
              <w:snapToGrid w:val="0"/>
              <w:jc w:val="center"/>
              <w:rPr>
                <w:rFonts w:asciiTheme="minorEastAsia" w:eastAsiaTheme="minorEastAsia" w:hAnsiTheme="minorEastAsia"/>
                <w:color w:val="000000"/>
                <w:kern w:val="0"/>
                <w:sz w:val="18"/>
                <w:szCs w:val="18"/>
              </w:rPr>
            </w:pPr>
            <w:r w:rsidRPr="0084130A">
              <w:rPr>
                <w:rFonts w:asciiTheme="minorEastAsia" w:eastAsiaTheme="minorEastAsia" w:hAnsiTheme="minorEastAsia"/>
                <w:color w:val="000000"/>
                <w:kern w:val="0"/>
                <w:sz w:val="18"/>
                <w:szCs w:val="18"/>
              </w:rPr>
              <w:t>0.6</w:t>
            </w:r>
          </w:p>
        </w:tc>
      </w:tr>
      <w:tr w:rsidR="002D06F2" w:rsidRPr="00603568" w:rsidTr="00E64B04">
        <w:trPr>
          <w:trHeight w:val="20"/>
          <w:jc w:val="center"/>
        </w:trPr>
        <w:tc>
          <w:tcPr>
            <w:tcW w:w="868" w:type="pct"/>
            <w:shd w:val="clear" w:color="auto" w:fill="auto"/>
            <w:noWrap/>
            <w:vAlign w:val="center"/>
            <w:hideMark/>
          </w:tcPr>
          <w:p w:rsidR="006C492C" w:rsidRPr="0084130A" w:rsidRDefault="002D06F2">
            <w:pPr>
              <w:widowControl/>
              <w:adjustRightInd w:val="0"/>
              <w:snapToGrid w:val="0"/>
              <w:jc w:val="center"/>
              <w:rPr>
                <w:rFonts w:asciiTheme="minorEastAsia" w:eastAsiaTheme="minorEastAsia" w:hAnsiTheme="minorEastAsia"/>
                <w:color w:val="000000"/>
                <w:kern w:val="0"/>
                <w:sz w:val="18"/>
                <w:szCs w:val="18"/>
              </w:rPr>
            </w:pPr>
            <w:r w:rsidRPr="0084130A">
              <w:rPr>
                <w:rFonts w:asciiTheme="minorEastAsia" w:eastAsiaTheme="minorEastAsia" w:hAnsiTheme="minorEastAsia"/>
                <w:color w:val="000000"/>
                <w:kern w:val="0"/>
                <w:sz w:val="18"/>
                <w:szCs w:val="18"/>
              </w:rPr>
              <w:t>4</w:t>
            </w:r>
          </w:p>
        </w:tc>
        <w:tc>
          <w:tcPr>
            <w:tcW w:w="1794" w:type="pct"/>
            <w:shd w:val="clear" w:color="auto" w:fill="auto"/>
            <w:noWrap/>
            <w:vAlign w:val="center"/>
            <w:hideMark/>
          </w:tcPr>
          <w:p w:rsidR="006C492C" w:rsidRPr="0084130A" w:rsidRDefault="002D06F2">
            <w:pPr>
              <w:widowControl/>
              <w:adjustRightInd w:val="0"/>
              <w:snapToGrid w:val="0"/>
              <w:jc w:val="center"/>
              <w:rPr>
                <w:rFonts w:asciiTheme="minorEastAsia" w:eastAsiaTheme="minorEastAsia" w:hAnsiTheme="minorEastAsia"/>
                <w:color w:val="000000"/>
                <w:kern w:val="0"/>
                <w:sz w:val="18"/>
                <w:szCs w:val="18"/>
              </w:rPr>
            </w:pPr>
            <w:r w:rsidRPr="0084130A">
              <w:rPr>
                <w:rFonts w:asciiTheme="minorEastAsia" w:eastAsiaTheme="minorEastAsia" w:hAnsiTheme="minorEastAsia" w:hint="eastAsia"/>
                <w:color w:val="000000"/>
                <w:kern w:val="0"/>
                <w:sz w:val="18"/>
                <w:szCs w:val="18"/>
              </w:rPr>
              <w:t>非甲烷总烃</w:t>
            </w:r>
          </w:p>
        </w:tc>
        <w:tc>
          <w:tcPr>
            <w:tcW w:w="2338" w:type="pct"/>
            <w:shd w:val="clear" w:color="auto" w:fill="auto"/>
            <w:noWrap/>
            <w:vAlign w:val="center"/>
            <w:hideMark/>
          </w:tcPr>
          <w:p w:rsidR="006C492C" w:rsidRPr="0084130A" w:rsidRDefault="002D06F2">
            <w:pPr>
              <w:widowControl/>
              <w:adjustRightInd w:val="0"/>
              <w:snapToGrid w:val="0"/>
              <w:jc w:val="center"/>
              <w:rPr>
                <w:rFonts w:asciiTheme="minorEastAsia" w:eastAsiaTheme="minorEastAsia" w:hAnsiTheme="minorEastAsia"/>
                <w:color w:val="000000"/>
                <w:kern w:val="0"/>
                <w:sz w:val="18"/>
                <w:szCs w:val="18"/>
              </w:rPr>
            </w:pPr>
            <w:r w:rsidRPr="0084130A">
              <w:rPr>
                <w:rFonts w:asciiTheme="minorEastAsia" w:eastAsiaTheme="minorEastAsia" w:hAnsiTheme="minorEastAsia"/>
                <w:color w:val="000000"/>
                <w:kern w:val="0"/>
                <w:sz w:val="18"/>
                <w:szCs w:val="18"/>
              </w:rPr>
              <w:t>4.0</w:t>
            </w:r>
          </w:p>
        </w:tc>
      </w:tr>
    </w:tbl>
    <w:p w:rsidR="006C492C" w:rsidRDefault="000F3009">
      <w:pPr>
        <w:spacing w:line="360" w:lineRule="auto"/>
        <w:jc w:val="center"/>
        <w:rPr>
          <w:rFonts w:ascii="黑体" w:eastAsia="黑体" w:hAnsi="黑体"/>
        </w:rPr>
      </w:pPr>
      <w:r w:rsidRPr="000F3009">
        <w:rPr>
          <w:rFonts w:ascii="黑体" w:eastAsia="黑体" w:hAnsi="黑体" w:hint="eastAsia"/>
        </w:rPr>
        <w:t>表4无组织排放</w:t>
      </w:r>
      <w:r w:rsidR="007A79DC" w:rsidRPr="002D06F2">
        <w:rPr>
          <w:rFonts w:ascii="黑体" w:eastAsia="黑体" w:hAnsi="黑体" w:hint="eastAsia"/>
        </w:rPr>
        <w:t>企业边界</w:t>
      </w:r>
      <w:r w:rsidRPr="000F3009">
        <w:rPr>
          <w:rFonts w:ascii="黑体" w:eastAsia="黑体" w:hAnsi="黑体" w:hint="eastAsia"/>
        </w:rPr>
        <w:t>监控点浓度限值（特别控制污染物项目）</w:t>
      </w:r>
    </w:p>
    <w:tbl>
      <w:tblPr>
        <w:tblW w:w="4911" w:type="pct"/>
        <w:jc w:val="center"/>
        <w:tblInd w:w="190" w:type="dxa"/>
        <w:tblLook w:val="04A0"/>
      </w:tblPr>
      <w:tblGrid>
        <w:gridCol w:w="655"/>
        <w:gridCol w:w="1414"/>
        <w:gridCol w:w="2393"/>
        <w:gridCol w:w="4939"/>
      </w:tblGrid>
      <w:tr w:rsidR="00E64B04" w:rsidRPr="00603568" w:rsidTr="00992D60">
        <w:trPr>
          <w:trHeight w:val="233"/>
          <w:jc w:val="center"/>
        </w:trPr>
        <w:tc>
          <w:tcPr>
            <w:tcW w:w="3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492C" w:rsidRPr="0084130A" w:rsidRDefault="000F3009">
            <w:pPr>
              <w:widowControl/>
              <w:adjustRightInd w:val="0"/>
              <w:snapToGrid w:val="0"/>
              <w:jc w:val="center"/>
              <w:rPr>
                <w:rFonts w:asciiTheme="minorEastAsia" w:eastAsiaTheme="minorEastAsia" w:hAnsiTheme="minorEastAsia"/>
                <w:color w:val="000000"/>
                <w:kern w:val="0"/>
                <w:sz w:val="18"/>
                <w:szCs w:val="18"/>
              </w:rPr>
            </w:pPr>
            <w:r w:rsidRPr="0084130A">
              <w:rPr>
                <w:rFonts w:asciiTheme="minorEastAsia" w:eastAsiaTheme="minorEastAsia" w:hAnsiTheme="minorEastAsia" w:hint="eastAsia"/>
                <w:color w:val="000000"/>
                <w:kern w:val="0"/>
                <w:sz w:val="18"/>
                <w:szCs w:val="18"/>
              </w:rPr>
              <w:t>序号</w:t>
            </w:r>
          </w:p>
        </w:tc>
        <w:tc>
          <w:tcPr>
            <w:tcW w:w="7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492C" w:rsidRPr="0084130A" w:rsidRDefault="000F3009">
            <w:pPr>
              <w:widowControl/>
              <w:adjustRightInd w:val="0"/>
              <w:snapToGrid w:val="0"/>
              <w:jc w:val="center"/>
              <w:rPr>
                <w:rFonts w:asciiTheme="minorEastAsia" w:eastAsiaTheme="minorEastAsia" w:hAnsiTheme="minorEastAsia"/>
                <w:color w:val="000000"/>
                <w:kern w:val="0"/>
                <w:sz w:val="18"/>
                <w:szCs w:val="18"/>
              </w:rPr>
            </w:pPr>
            <w:r w:rsidRPr="0084130A">
              <w:rPr>
                <w:rFonts w:asciiTheme="minorEastAsia" w:eastAsiaTheme="minorEastAsia" w:hAnsiTheme="minorEastAsia" w:hint="eastAsia"/>
                <w:color w:val="000000"/>
                <w:kern w:val="0"/>
                <w:sz w:val="18"/>
                <w:szCs w:val="18"/>
              </w:rPr>
              <w:t>污染物项目</w:t>
            </w:r>
          </w:p>
        </w:tc>
        <w:tc>
          <w:tcPr>
            <w:tcW w:w="1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92C" w:rsidRPr="0084130A" w:rsidRDefault="000F3009">
            <w:pPr>
              <w:widowControl/>
              <w:adjustRightInd w:val="0"/>
              <w:snapToGrid w:val="0"/>
              <w:jc w:val="center"/>
              <w:rPr>
                <w:rFonts w:asciiTheme="minorEastAsia" w:eastAsiaTheme="minorEastAsia" w:hAnsiTheme="minorEastAsia"/>
                <w:color w:val="000000"/>
                <w:kern w:val="0"/>
                <w:sz w:val="18"/>
                <w:szCs w:val="18"/>
              </w:rPr>
            </w:pPr>
            <w:r w:rsidRPr="0084130A">
              <w:rPr>
                <w:rFonts w:asciiTheme="minorEastAsia" w:eastAsiaTheme="minorEastAsia" w:hAnsiTheme="minorEastAsia" w:hint="eastAsia"/>
                <w:color w:val="000000"/>
                <w:kern w:val="0"/>
                <w:sz w:val="18"/>
                <w:szCs w:val="18"/>
              </w:rPr>
              <w:t>无组织排放浓度</w:t>
            </w:r>
            <w:r w:rsidR="00CA6137">
              <w:rPr>
                <w:rFonts w:asciiTheme="minorEastAsia" w:eastAsiaTheme="minorEastAsia" w:hAnsiTheme="minorEastAsia" w:hint="eastAsia"/>
                <w:color w:val="000000"/>
                <w:kern w:val="0"/>
                <w:sz w:val="18"/>
                <w:szCs w:val="18"/>
              </w:rPr>
              <w:t>限值</w:t>
            </w:r>
          </w:p>
          <w:p w:rsidR="006C492C" w:rsidRPr="0084130A" w:rsidRDefault="000F3009">
            <w:pPr>
              <w:widowControl/>
              <w:adjustRightInd w:val="0"/>
              <w:snapToGrid w:val="0"/>
              <w:jc w:val="center"/>
              <w:rPr>
                <w:rFonts w:asciiTheme="minorEastAsia" w:eastAsiaTheme="minorEastAsia" w:hAnsiTheme="minorEastAsia"/>
                <w:color w:val="000000"/>
                <w:kern w:val="0"/>
                <w:sz w:val="18"/>
                <w:szCs w:val="18"/>
              </w:rPr>
            </w:pPr>
            <w:r w:rsidRPr="0084130A">
              <w:rPr>
                <w:rFonts w:asciiTheme="minorEastAsia" w:eastAsiaTheme="minorEastAsia" w:hAnsiTheme="minorEastAsia"/>
                <w:color w:val="000000"/>
                <w:kern w:val="0"/>
                <w:sz w:val="18"/>
                <w:szCs w:val="18"/>
              </w:rPr>
              <w:t>mg/m</w:t>
            </w:r>
            <w:r w:rsidRPr="0084130A">
              <w:rPr>
                <w:rFonts w:asciiTheme="minorEastAsia" w:eastAsiaTheme="minorEastAsia" w:hAnsiTheme="minorEastAsia"/>
                <w:color w:val="000000"/>
                <w:kern w:val="0"/>
                <w:sz w:val="18"/>
                <w:szCs w:val="18"/>
                <w:vertAlign w:val="superscript"/>
              </w:rPr>
              <w:t>3</w:t>
            </w:r>
            <w:r w:rsidRPr="0084130A">
              <w:rPr>
                <w:rFonts w:asciiTheme="minorEastAsia" w:eastAsiaTheme="minorEastAsia" w:hAnsiTheme="minorEastAsia" w:hint="eastAsia"/>
                <w:color w:val="000000"/>
                <w:kern w:val="0"/>
                <w:sz w:val="18"/>
                <w:szCs w:val="18"/>
              </w:rPr>
              <w:t xml:space="preserve">　</w:t>
            </w:r>
          </w:p>
        </w:tc>
        <w:tc>
          <w:tcPr>
            <w:tcW w:w="26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492C" w:rsidRPr="0084130A" w:rsidRDefault="000F3009">
            <w:pPr>
              <w:widowControl/>
              <w:adjustRightInd w:val="0"/>
              <w:snapToGrid w:val="0"/>
              <w:jc w:val="center"/>
              <w:rPr>
                <w:rFonts w:asciiTheme="minorEastAsia" w:eastAsiaTheme="minorEastAsia" w:hAnsiTheme="minorEastAsia"/>
                <w:color w:val="000000"/>
                <w:kern w:val="0"/>
                <w:sz w:val="18"/>
                <w:szCs w:val="18"/>
              </w:rPr>
            </w:pPr>
            <w:r w:rsidRPr="0084130A">
              <w:rPr>
                <w:rFonts w:asciiTheme="minorEastAsia" w:eastAsiaTheme="minorEastAsia" w:hAnsiTheme="minorEastAsia" w:hint="eastAsia"/>
                <w:color w:val="000000"/>
                <w:kern w:val="0"/>
                <w:sz w:val="18"/>
                <w:szCs w:val="18"/>
              </w:rPr>
              <w:t>受控行业</w:t>
            </w:r>
          </w:p>
        </w:tc>
      </w:tr>
      <w:tr w:rsidR="00E64B04" w:rsidRPr="00603568" w:rsidTr="00992D60">
        <w:trPr>
          <w:trHeight w:val="312"/>
          <w:jc w:val="center"/>
        </w:trPr>
        <w:tc>
          <w:tcPr>
            <w:tcW w:w="348" w:type="pct"/>
            <w:vMerge/>
            <w:tcBorders>
              <w:top w:val="single" w:sz="4" w:space="0" w:color="auto"/>
              <w:left w:val="single" w:sz="4" w:space="0" w:color="auto"/>
              <w:bottom w:val="single" w:sz="4" w:space="0" w:color="000000"/>
              <w:right w:val="single" w:sz="4" w:space="0" w:color="auto"/>
            </w:tcBorders>
            <w:vAlign w:val="center"/>
            <w:hideMark/>
          </w:tcPr>
          <w:p w:rsidR="006C492C" w:rsidRPr="0084130A" w:rsidRDefault="006C492C">
            <w:pPr>
              <w:widowControl/>
              <w:adjustRightInd w:val="0"/>
              <w:snapToGrid w:val="0"/>
              <w:jc w:val="left"/>
              <w:rPr>
                <w:rFonts w:asciiTheme="minorEastAsia" w:eastAsiaTheme="minorEastAsia" w:hAnsiTheme="minorEastAsia"/>
                <w:b/>
                <w:bCs/>
                <w:color w:val="000000"/>
                <w:kern w:val="0"/>
                <w:sz w:val="18"/>
                <w:szCs w:val="18"/>
              </w:rPr>
            </w:pPr>
          </w:p>
        </w:tc>
        <w:tc>
          <w:tcPr>
            <w:tcW w:w="752" w:type="pct"/>
            <w:vMerge/>
            <w:tcBorders>
              <w:top w:val="single" w:sz="4" w:space="0" w:color="auto"/>
              <w:left w:val="single" w:sz="4" w:space="0" w:color="auto"/>
              <w:bottom w:val="single" w:sz="4" w:space="0" w:color="000000"/>
              <w:right w:val="single" w:sz="4" w:space="0" w:color="auto"/>
            </w:tcBorders>
            <w:vAlign w:val="center"/>
            <w:hideMark/>
          </w:tcPr>
          <w:p w:rsidR="006C492C" w:rsidRPr="0084130A" w:rsidRDefault="006C492C">
            <w:pPr>
              <w:widowControl/>
              <w:adjustRightInd w:val="0"/>
              <w:snapToGrid w:val="0"/>
              <w:jc w:val="left"/>
              <w:rPr>
                <w:rFonts w:asciiTheme="minorEastAsia" w:eastAsiaTheme="minorEastAsia" w:hAnsiTheme="minorEastAsia"/>
                <w:b/>
                <w:bCs/>
                <w:color w:val="000000"/>
                <w:kern w:val="0"/>
                <w:sz w:val="18"/>
                <w:szCs w:val="18"/>
              </w:rPr>
            </w:pPr>
          </w:p>
        </w:tc>
        <w:tc>
          <w:tcPr>
            <w:tcW w:w="1273" w:type="pct"/>
            <w:vMerge/>
            <w:tcBorders>
              <w:top w:val="single" w:sz="4" w:space="0" w:color="auto"/>
              <w:left w:val="single" w:sz="4" w:space="0" w:color="auto"/>
              <w:bottom w:val="single" w:sz="4" w:space="0" w:color="auto"/>
              <w:right w:val="single" w:sz="4" w:space="0" w:color="auto"/>
            </w:tcBorders>
            <w:vAlign w:val="center"/>
            <w:hideMark/>
          </w:tcPr>
          <w:p w:rsidR="006C492C" w:rsidRPr="0084130A" w:rsidRDefault="006C492C">
            <w:pPr>
              <w:widowControl/>
              <w:adjustRightInd w:val="0"/>
              <w:snapToGrid w:val="0"/>
              <w:jc w:val="left"/>
              <w:rPr>
                <w:rFonts w:asciiTheme="minorEastAsia" w:eastAsiaTheme="minorEastAsia" w:hAnsiTheme="minorEastAsia"/>
                <w:b/>
                <w:bCs/>
                <w:color w:val="000000"/>
                <w:kern w:val="0"/>
                <w:sz w:val="18"/>
                <w:szCs w:val="18"/>
              </w:rPr>
            </w:pPr>
          </w:p>
        </w:tc>
        <w:tc>
          <w:tcPr>
            <w:tcW w:w="2627" w:type="pct"/>
            <w:vMerge/>
            <w:tcBorders>
              <w:top w:val="single" w:sz="4" w:space="0" w:color="auto"/>
              <w:left w:val="single" w:sz="4" w:space="0" w:color="auto"/>
              <w:bottom w:val="single" w:sz="4" w:space="0" w:color="000000"/>
              <w:right w:val="single" w:sz="4" w:space="0" w:color="auto"/>
            </w:tcBorders>
            <w:vAlign w:val="center"/>
            <w:hideMark/>
          </w:tcPr>
          <w:p w:rsidR="006C492C" w:rsidRPr="0084130A" w:rsidRDefault="006C492C">
            <w:pPr>
              <w:widowControl/>
              <w:adjustRightInd w:val="0"/>
              <w:snapToGrid w:val="0"/>
              <w:jc w:val="left"/>
              <w:rPr>
                <w:rFonts w:asciiTheme="minorEastAsia" w:eastAsiaTheme="minorEastAsia" w:hAnsiTheme="minorEastAsia"/>
                <w:b/>
                <w:bCs/>
                <w:color w:val="000000"/>
                <w:kern w:val="0"/>
                <w:sz w:val="18"/>
                <w:szCs w:val="18"/>
              </w:rPr>
            </w:pPr>
          </w:p>
        </w:tc>
      </w:tr>
      <w:tr w:rsidR="00E64B04" w:rsidRPr="00603568" w:rsidTr="00992D60">
        <w:trPr>
          <w:trHeight w:val="20"/>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6C492C" w:rsidRPr="0084130A" w:rsidRDefault="000F3009">
            <w:pPr>
              <w:widowControl/>
              <w:adjustRightInd w:val="0"/>
              <w:snapToGrid w:val="0"/>
              <w:jc w:val="center"/>
              <w:rPr>
                <w:rFonts w:asciiTheme="minorEastAsia" w:eastAsiaTheme="minorEastAsia" w:hAnsiTheme="minorEastAsia"/>
                <w:color w:val="000000"/>
                <w:kern w:val="0"/>
                <w:sz w:val="18"/>
                <w:szCs w:val="18"/>
              </w:rPr>
            </w:pPr>
            <w:r w:rsidRPr="0084130A">
              <w:rPr>
                <w:rFonts w:asciiTheme="minorEastAsia" w:eastAsiaTheme="minorEastAsia" w:hAnsiTheme="minorEastAsia"/>
                <w:color w:val="000000"/>
                <w:kern w:val="0"/>
                <w:sz w:val="18"/>
                <w:szCs w:val="18"/>
              </w:rPr>
              <w:t>1</w:t>
            </w:r>
          </w:p>
        </w:tc>
        <w:tc>
          <w:tcPr>
            <w:tcW w:w="752" w:type="pct"/>
            <w:tcBorders>
              <w:top w:val="nil"/>
              <w:left w:val="nil"/>
              <w:bottom w:val="single" w:sz="4" w:space="0" w:color="auto"/>
              <w:right w:val="single" w:sz="4" w:space="0" w:color="auto"/>
            </w:tcBorders>
            <w:shd w:val="clear" w:color="auto" w:fill="auto"/>
            <w:noWrap/>
            <w:vAlign w:val="center"/>
            <w:hideMark/>
          </w:tcPr>
          <w:p w:rsidR="006C492C" w:rsidRPr="0084130A" w:rsidRDefault="000F3009">
            <w:pPr>
              <w:widowControl/>
              <w:adjustRightInd w:val="0"/>
              <w:snapToGrid w:val="0"/>
              <w:jc w:val="center"/>
              <w:rPr>
                <w:rFonts w:asciiTheme="minorEastAsia" w:eastAsiaTheme="minorEastAsia" w:hAnsiTheme="minorEastAsia"/>
                <w:color w:val="000000"/>
                <w:kern w:val="0"/>
                <w:sz w:val="18"/>
                <w:szCs w:val="18"/>
              </w:rPr>
            </w:pPr>
            <w:r w:rsidRPr="0084130A">
              <w:rPr>
                <w:rFonts w:asciiTheme="minorEastAsia" w:eastAsiaTheme="minorEastAsia" w:hAnsiTheme="minorEastAsia" w:hint="eastAsia"/>
                <w:color w:val="000000"/>
                <w:kern w:val="0"/>
                <w:sz w:val="18"/>
                <w:szCs w:val="18"/>
              </w:rPr>
              <w:t>甲醛</w:t>
            </w:r>
          </w:p>
        </w:tc>
        <w:tc>
          <w:tcPr>
            <w:tcW w:w="1273" w:type="pct"/>
            <w:tcBorders>
              <w:top w:val="nil"/>
              <w:left w:val="nil"/>
              <w:bottom w:val="single" w:sz="4" w:space="0" w:color="auto"/>
              <w:right w:val="single" w:sz="4" w:space="0" w:color="auto"/>
            </w:tcBorders>
            <w:shd w:val="clear" w:color="auto" w:fill="auto"/>
            <w:noWrap/>
            <w:vAlign w:val="center"/>
            <w:hideMark/>
          </w:tcPr>
          <w:p w:rsidR="006C492C" w:rsidRPr="0084130A" w:rsidRDefault="000F3009">
            <w:pPr>
              <w:adjustRightInd w:val="0"/>
              <w:snapToGrid w:val="0"/>
              <w:jc w:val="center"/>
              <w:rPr>
                <w:rFonts w:asciiTheme="minorEastAsia" w:eastAsiaTheme="minorEastAsia" w:hAnsiTheme="minorEastAsia"/>
                <w:color w:val="000000"/>
                <w:kern w:val="0"/>
                <w:sz w:val="18"/>
                <w:szCs w:val="18"/>
              </w:rPr>
            </w:pPr>
            <w:r w:rsidRPr="0084130A">
              <w:rPr>
                <w:rFonts w:asciiTheme="minorEastAsia" w:eastAsiaTheme="minorEastAsia" w:hAnsiTheme="minorEastAsia"/>
                <w:color w:val="000000"/>
                <w:kern w:val="0"/>
                <w:sz w:val="18"/>
                <w:szCs w:val="18"/>
              </w:rPr>
              <w:t>0.1</w:t>
            </w:r>
          </w:p>
        </w:tc>
        <w:tc>
          <w:tcPr>
            <w:tcW w:w="2627" w:type="pct"/>
            <w:tcBorders>
              <w:top w:val="nil"/>
              <w:left w:val="nil"/>
              <w:bottom w:val="single" w:sz="4" w:space="0" w:color="auto"/>
              <w:right w:val="single" w:sz="4" w:space="0" w:color="auto"/>
            </w:tcBorders>
            <w:shd w:val="clear" w:color="auto" w:fill="auto"/>
            <w:noWrap/>
            <w:vAlign w:val="center"/>
            <w:hideMark/>
          </w:tcPr>
          <w:p w:rsidR="00000000" w:rsidRDefault="000F3009">
            <w:pPr>
              <w:widowControl/>
              <w:adjustRightInd w:val="0"/>
              <w:snapToGrid w:val="0"/>
              <w:jc w:val="center"/>
              <w:rPr>
                <w:rFonts w:asciiTheme="minorEastAsia" w:eastAsiaTheme="minorEastAsia" w:hAnsiTheme="minorEastAsia"/>
                <w:color w:val="000000"/>
                <w:kern w:val="0"/>
                <w:sz w:val="18"/>
                <w:szCs w:val="18"/>
              </w:rPr>
            </w:pPr>
            <w:r w:rsidRPr="0084130A">
              <w:rPr>
                <w:rFonts w:asciiTheme="minorEastAsia" w:eastAsiaTheme="minorEastAsia" w:hAnsiTheme="minorEastAsia" w:hint="eastAsia"/>
                <w:color w:val="000000"/>
                <w:kern w:val="0"/>
                <w:sz w:val="18"/>
                <w:szCs w:val="18"/>
              </w:rPr>
              <w:t>木材加工、医药制造</w:t>
            </w:r>
          </w:p>
        </w:tc>
      </w:tr>
      <w:tr w:rsidR="00E64B04" w:rsidRPr="00603568" w:rsidTr="00992D60">
        <w:trPr>
          <w:trHeight w:val="20"/>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6C492C" w:rsidRPr="0084130A" w:rsidRDefault="003219BD">
            <w:pPr>
              <w:widowControl/>
              <w:adjustRightInd w:val="0"/>
              <w:snapToGrid w:val="0"/>
              <w:jc w:val="center"/>
              <w:rPr>
                <w:rFonts w:asciiTheme="minorEastAsia" w:eastAsiaTheme="minorEastAsia" w:hAnsiTheme="minorEastAsia"/>
                <w:color w:val="000000"/>
                <w:kern w:val="0"/>
                <w:sz w:val="18"/>
                <w:szCs w:val="18"/>
              </w:rPr>
            </w:pPr>
            <w:r w:rsidRPr="0084130A">
              <w:rPr>
                <w:rFonts w:asciiTheme="minorEastAsia" w:eastAsiaTheme="minorEastAsia" w:hAnsiTheme="minorEastAsia" w:hint="eastAsia"/>
                <w:color w:val="000000"/>
                <w:kern w:val="0"/>
                <w:sz w:val="18"/>
                <w:szCs w:val="18"/>
              </w:rPr>
              <w:t>2</w:t>
            </w:r>
          </w:p>
        </w:tc>
        <w:tc>
          <w:tcPr>
            <w:tcW w:w="752" w:type="pct"/>
            <w:tcBorders>
              <w:top w:val="nil"/>
              <w:left w:val="nil"/>
              <w:bottom w:val="single" w:sz="4" w:space="0" w:color="auto"/>
              <w:right w:val="single" w:sz="4" w:space="0" w:color="auto"/>
            </w:tcBorders>
            <w:shd w:val="clear" w:color="auto" w:fill="auto"/>
            <w:noWrap/>
            <w:vAlign w:val="center"/>
            <w:hideMark/>
          </w:tcPr>
          <w:p w:rsidR="006C492C" w:rsidRPr="0084130A" w:rsidRDefault="000F3009">
            <w:pPr>
              <w:widowControl/>
              <w:adjustRightInd w:val="0"/>
              <w:snapToGrid w:val="0"/>
              <w:jc w:val="center"/>
              <w:rPr>
                <w:rFonts w:asciiTheme="minorEastAsia" w:eastAsiaTheme="minorEastAsia" w:hAnsiTheme="minorEastAsia"/>
                <w:color w:val="000000"/>
                <w:kern w:val="0"/>
                <w:sz w:val="18"/>
                <w:szCs w:val="18"/>
              </w:rPr>
            </w:pPr>
            <w:r w:rsidRPr="0084130A">
              <w:rPr>
                <w:rFonts w:asciiTheme="minorEastAsia" w:eastAsiaTheme="minorEastAsia" w:hAnsiTheme="minorEastAsia" w:hint="eastAsia"/>
                <w:color w:val="000000"/>
                <w:kern w:val="0"/>
                <w:sz w:val="18"/>
                <w:szCs w:val="18"/>
              </w:rPr>
              <w:t>氯乙烯</w:t>
            </w:r>
          </w:p>
        </w:tc>
        <w:tc>
          <w:tcPr>
            <w:tcW w:w="1273" w:type="pct"/>
            <w:tcBorders>
              <w:top w:val="nil"/>
              <w:left w:val="nil"/>
              <w:bottom w:val="single" w:sz="4" w:space="0" w:color="auto"/>
              <w:right w:val="single" w:sz="4" w:space="0" w:color="auto"/>
            </w:tcBorders>
            <w:shd w:val="clear" w:color="auto" w:fill="auto"/>
            <w:noWrap/>
            <w:vAlign w:val="center"/>
            <w:hideMark/>
          </w:tcPr>
          <w:p w:rsidR="006C492C" w:rsidRPr="0084130A" w:rsidRDefault="000F3009">
            <w:pPr>
              <w:adjustRightInd w:val="0"/>
              <w:snapToGrid w:val="0"/>
              <w:jc w:val="center"/>
              <w:rPr>
                <w:rFonts w:asciiTheme="minorEastAsia" w:eastAsiaTheme="minorEastAsia" w:hAnsiTheme="minorEastAsia"/>
                <w:color w:val="000000"/>
                <w:kern w:val="0"/>
                <w:sz w:val="18"/>
                <w:szCs w:val="18"/>
              </w:rPr>
            </w:pPr>
            <w:r w:rsidRPr="0084130A">
              <w:rPr>
                <w:rFonts w:asciiTheme="minorEastAsia" w:eastAsiaTheme="minorEastAsia" w:hAnsiTheme="minorEastAsia"/>
                <w:color w:val="000000"/>
                <w:kern w:val="0"/>
                <w:sz w:val="18"/>
                <w:szCs w:val="18"/>
              </w:rPr>
              <w:t>0.15</w:t>
            </w:r>
          </w:p>
        </w:tc>
        <w:tc>
          <w:tcPr>
            <w:tcW w:w="2627" w:type="pct"/>
            <w:tcBorders>
              <w:top w:val="nil"/>
              <w:left w:val="nil"/>
              <w:bottom w:val="single" w:sz="4" w:space="0" w:color="auto"/>
              <w:right w:val="single" w:sz="4" w:space="0" w:color="auto"/>
            </w:tcBorders>
            <w:shd w:val="clear" w:color="auto" w:fill="auto"/>
            <w:noWrap/>
            <w:vAlign w:val="center"/>
            <w:hideMark/>
          </w:tcPr>
          <w:p w:rsidR="00000000" w:rsidRDefault="000F3009">
            <w:pPr>
              <w:widowControl/>
              <w:adjustRightInd w:val="0"/>
              <w:snapToGrid w:val="0"/>
              <w:jc w:val="center"/>
              <w:rPr>
                <w:rFonts w:asciiTheme="minorEastAsia" w:eastAsiaTheme="minorEastAsia" w:hAnsiTheme="minorEastAsia"/>
                <w:color w:val="000000"/>
                <w:kern w:val="0"/>
                <w:sz w:val="18"/>
                <w:szCs w:val="18"/>
              </w:rPr>
            </w:pPr>
            <w:r w:rsidRPr="0084130A">
              <w:rPr>
                <w:rFonts w:asciiTheme="minorEastAsia" w:eastAsiaTheme="minorEastAsia" w:hAnsiTheme="minorEastAsia" w:hint="eastAsia"/>
                <w:color w:val="000000"/>
                <w:kern w:val="0"/>
                <w:sz w:val="18"/>
                <w:szCs w:val="18"/>
              </w:rPr>
              <w:t>合成革与人造革</w:t>
            </w:r>
            <w:r w:rsidR="00CA6137">
              <w:rPr>
                <w:rFonts w:asciiTheme="minorEastAsia" w:eastAsiaTheme="minorEastAsia" w:hAnsiTheme="minorEastAsia" w:hint="eastAsia"/>
                <w:color w:val="000000"/>
                <w:kern w:val="0"/>
                <w:sz w:val="18"/>
                <w:szCs w:val="18"/>
              </w:rPr>
              <w:t>制造</w:t>
            </w:r>
          </w:p>
        </w:tc>
      </w:tr>
      <w:tr w:rsidR="00E64B04" w:rsidRPr="00603568" w:rsidTr="00992D60">
        <w:trPr>
          <w:trHeight w:val="20"/>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rsidR="006C492C" w:rsidRDefault="003219BD">
            <w:pPr>
              <w:widowControl/>
              <w:adjustRightInd w:val="0"/>
              <w:snapToGrid w:val="0"/>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3</w:t>
            </w:r>
          </w:p>
        </w:tc>
        <w:tc>
          <w:tcPr>
            <w:tcW w:w="752" w:type="pct"/>
            <w:tcBorders>
              <w:top w:val="nil"/>
              <w:left w:val="nil"/>
              <w:bottom w:val="single" w:sz="4" w:space="0" w:color="auto"/>
              <w:right w:val="single" w:sz="4" w:space="0" w:color="auto"/>
            </w:tcBorders>
            <w:shd w:val="clear" w:color="auto" w:fill="auto"/>
            <w:noWrap/>
            <w:vAlign w:val="center"/>
            <w:hideMark/>
          </w:tcPr>
          <w:p w:rsidR="006C492C"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hint="eastAsia"/>
                <w:color w:val="000000"/>
                <w:kern w:val="0"/>
                <w:sz w:val="18"/>
                <w:szCs w:val="18"/>
              </w:rPr>
              <w:t>二甲基甲酰胺</w:t>
            </w:r>
          </w:p>
        </w:tc>
        <w:tc>
          <w:tcPr>
            <w:tcW w:w="1273" w:type="pct"/>
            <w:tcBorders>
              <w:top w:val="nil"/>
              <w:left w:val="nil"/>
              <w:bottom w:val="single" w:sz="4" w:space="0" w:color="auto"/>
              <w:right w:val="single" w:sz="4" w:space="0" w:color="auto"/>
            </w:tcBorders>
            <w:shd w:val="clear" w:color="auto" w:fill="auto"/>
            <w:noWrap/>
            <w:vAlign w:val="center"/>
            <w:hideMark/>
          </w:tcPr>
          <w:p w:rsidR="006C492C" w:rsidRDefault="000F3009">
            <w:pPr>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color w:val="000000"/>
                <w:kern w:val="0"/>
                <w:sz w:val="18"/>
                <w:szCs w:val="18"/>
              </w:rPr>
              <w:t>0.4</w:t>
            </w:r>
          </w:p>
        </w:tc>
        <w:tc>
          <w:tcPr>
            <w:tcW w:w="2627" w:type="pct"/>
            <w:tcBorders>
              <w:top w:val="nil"/>
              <w:left w:val="nil"/>
              <w:bottom w:val="single" w:sz="4" w:space="0" w:color="auto"/>
              <w:right w:val="single" w:sz="4" w:space="0" w:color="auto"/>
            </w:tcBorders>
            <w:shd w:val="clear" w:color="auto" w:fill="auto"/>
            <w:noWrap/>
            <w:vAlign w:val="center"/>
            <w:hideMark/>
          </w:tcPr>
          <w:p w:rsidR="00000000" w:rsidRDefault="000F3009">
            <w:pPr>
              <w:widowControl/>
              <w:adjustRightInd w:val="0"/>
              <w:snapToGrid w:val="0"/>
              <w:jc w:val="center"/>
              <w:rPr>
                <w:rFonts w:asciiTheme="minorEastAsia" w:eastAsiaTheme="minorEastAsia" w:hAnsiTheme="minorEastAsia"/>
                <w:color w:val="000000"/>
                <w:kern w:val="0"/>
                <w:sz w:val="18"/>
                <w:szCs w:val="18"/>
              </w:rPr>
            </w:pPr>
            <w:r w:rsidRPr="000F3009">
              <w:rPr>
                <w:rFonts w:asciiTheme="minorEastAsia" w:eastAsiaTheme="minorEastAsia" w:hAnsiTheme="minorEastAsia" w:hint="eastAsia"/>
                <w:color w:val="000000"/>
                <w:kern w:val="0"/>
                <w:sz w:val="18"/>
                <w:szCs w:val="18"/>
              </w:rPr>
              <w:t>合成革与人造革</w:t>
            </w:r>
            <w:r w:rsidR="00CA6137">
              <w:rPr>
                <w:rFonts w:asciiTheme="minorEastAsia" w:eastAsiaTheme="minorEastAsia" w:hAnsiTheme="minorEastAsia" w:hint="eastAsia"/>
                <w:color w:val="000000"/>
                <w:kern w:val="0"/>
                <w:sz w:val="18"/>
                <w:szCs w:val="18"/>
              </w:rPr>
              <w:t>制造</w:t>
            </w:r>
          </w:p>
        </w:tc>
      </w:tr>
    </w:tbl>
    <w:p w:rsidR="001F7697" w:rsidRDefault="000F3009" w:rsidP="00821CD9">
      <w:pPr>
        <w:pStyle w:val="af8"/>
        <w:numPr>
          <w:ilvl w:val="0"/>
          <w:numId w:val="0"/>
        </w:numPr>
        <w:spacing w:before="312" w:after="312"/>
        <w:rPr>
          <w:rFonts w:hAnsi="黑体"/>
        </w:rPr>
      </w:pPr>
      <w:bookmarkStart w:id="15" w:name="_Toc500355272"/>
      <w:r w:rsidRPr="000F3009">
        <w:rPr>
          <w:rFonts w:hAnsi="黑体"/>
        </w:rPr>
        <w:t xml:space="preserve">5 </w:t>
      </w:r>
      <w:r w:rsidR="00603568">
        <w:rPr>
          <w:rFonts w:hAnsi="黑体" w:hint="eastAsia"/>
        </w:rPr>
        <w:t xml:space="preserve"> </w:t>
      </w:r>
      <w:r w:rsidRPr="000F3009">
        <w:rPr>
          <w:rFonts w:hAnsi="黑体" w:hint="eastAsia"/>
        </w:rPr>
        <w:t>监测要求</w:t>
      </w:r>
      <w:bookmarkEnd w:id="15"/>
    </w:p>
    <w:p w:rsidR="001F7697" w:rsidRDefault="000F3009" w:rsidP="00D94997">
      <w:pPr>
        <w:spacing w:beforeLines="50" w:afterLines="50"/>
        <w:rPr>
          <w:rFonts w:ascii="黑体" w:eastAsia="黑体" w:hAnsi="黑体"/>
        </w:rPr>
      </w:pPr>
      <w:r w:rsidRPr="000F3009">
        <w:rPr>
          <w:rFonts w:ascii="黑体" w:eastAsia="黑体" w:hAnsi="黑体"/>
        </w:rPr>
        <w:t xml:space="preserve">5.1 </w:t>
      </w:r>
      <w:r w:rsidR="00603568">
        <w:rPr>
          <w:rFonts w:ascii="黑体" w:eastAsia="黑体" w:hAnsi="黑体" w:hint="eastAsia"/>
        </w:rPr>
        <w:t xml:space="preserve"> </w:t>
      </w:r>
      <w:r w:rsidRPr="000F3009">
        <w:rPr>
          <w:rFonts w:ascii="黑体" w:eastAsia="黑体" w:hAnsi="黑体" w:hint="eastAsia"/>
        </w:rPr>
        <w:t>一般要求</w:t>
      </w:r>
    </w:p>
    <w:p w:rsidR="001F7697" w:rsidRPr="0084130A" w:rsidRDefault="000F3009" w:rsidP="006668EC">
      <w:r w:rsidRPr="000F3009">
        <w:rPr>
          <w:rFonts w:ascii="黑体" w:eastAsia="黑体" w:hAnsi="黑体"/>
        </w:rPr>
        <w:t xml:space="preserve">5.1.1 </w:t>
      </w:r>
      <w:r w:rsidR="00603568">
        <w:rPr>
          <w:rFonts w:ascii="黑体" w:eastAsia="黑体" w:hAnsi="黑体" w:hint="eastAsia"/>
        </w:rPr>
        <w:t xml:space="preserve"> </w:t>
      </w:r>
      <w:r w:rsidRPr="0084130A">
        <w:rPr>
          <w:rFonts w:asciiTheme="minorEastAsia" w:eastAsiaTheme="minorEastAsia" w:hAnsiTheme="minorEastAsia" w:hint="eastAsia"/>
        </w:rPr>
        <w:t>企业应按照有关法律和《</w:t>
      </w:r>
      <w:r w:rsidR="000114C4" w:rsidRPr="0084130A">
        <w:rPr>
          <w:rFonts w:asciiTheme="minorEastAsia" w:eastAsiaTheme="minorEastAsia" w:hAnsiTheme="minorEastAsia" w:hint="eastAsia"/>
        </w:rPr>
        <w:t>环境监测管理办法》</w:t>
      </w:r>
      <w:r w:rsidRPr="0084130A">
        <w:rPr>
          <w:rFonts w:asciiTheme="minorEastAsia" w:eastAsiaTheme="minorEastAsia" w:hAnsiTheme="minorEastAsia" w:hint="eastAsia"/>
        </w:rPr>
        <w:t>等规定，建立企业监测制度，制定监测方案，对大气污染物排放状况及其对周边环境质量的影响开展自行监测，保存原始监测记录。</w:t>
      </w:r>
    </w:p>
    <w:p w:rsidR="006C492C" w:rsidRDefault="000114C4" w:rsidP="006668EC">
      <w:pPr>
        <w:pStyle w:val="aff5"/>
        <w:ind w:firstLineChars="0" w:firstLine="0"/>
      </w:pPr>
      <w:r w:rsidRPr="0084130A">
        <w:rPr>
          <w:rFonts w:ascii="黑体" w:eastAsia="黑体" w:hAnsi="黑体"/>
          <w:noProof w:val="0"/>
          <w:kern w:val="2"/>
          <w:szCs w:val="24"/>
        </w:rPr>
        <w:t xml:space="preserve">5.1.2  </w:t>
      </w:r>
      <w:r w:rsidR="00997062" w:rsidRPr="0084130A">
        <w:rPr>
          <w:rFonts w:ascii="Times New Roman" w:hint="eastAsia"/>
        </w:rPr>
        <w:t>新建</w:t>
      </w:r>
      <w:r w:rsidR="00997062" w:rsidRPr="0084130A">
        <w:rPr>
          <w:rFonts w:ascii="Times New Roman"/>
        </w:rPr>
        <w:t>污染源和现有污染源安装污染物排</w:t>
      </w:r>
      <w:r w:rsidR="00997062">
        <w:rPr>
          <w:rFonts w:ascii="Times New Roman"/>
        </w:rPr>
        <w:t>放自动监控设备的</w:t>
      </w:r>
      <w:r w:rsidR="00997062">
        <w:rPr>
          <w:rFonts w:ascii="Times New Roman" w:hint="eastAsia"/>
        </w:rPr>
        <w:t>要求</w:t>
      </w:r>
      <w:r w:rsidR="00997062">
        <w:rPr>
          <w:rFonts w:ascii="Times New Roman"/>
        </w:rPr>
        <w:t>，</w:t>
      </w:r>
      <w:r w:rsidR="00997062" w:rsidRPr="00A863FB">
        <w:rPr>
          <w:rFonts w:ascii="Times New Roman"/>
        </w:rPr>
        <w:t>按有关法律和《污染源自动监控管理办法》的规定执行。</w:t>
      </w:r>
    </w:p>
    <w:p w:rsidR="001F7697" w:rsidRPr="0084130A" w:rsidRDefault="000F3009" w:rsidP="006668EC">
      <w:pPr>
        <w:pStyle w:val="aff5"/>
        <w:ind w:firstLineChars="0" w:firstLine="0"/>
        <w:rPr>
          <w:rFonts w:hAnsi="宋体"/>
        </w:rPr>
      </w:pPr>
      <w:r w:rsidRPr="000F3009">
        <w:rPr>
          <w:rFonts w:ascii="黑体" w:eastAsia="黑体" w:hAnsi="黑体"/>
          <w:noProof w:val="0"/>
          <w:kern w:val="2"/>
          <w:szCs w:val="24"/>
        </w:rPr>
        <w:t>5.1.</w:t>
      </w:r>
      <w:r w:rsidR="00997062">
        <w:rPr>
          <w:rFonts w:ascii="黑体" w:eastAsia="黑体" w:hAnsi="黑体" w:hint="eastAsia"/>
          <w:noProof w:val="0"/>
          <w:kern w:val="2"/>
          <w:szCs w:val="24"/>
        </w:rPr>
        <w:t>3</w:t>
      </w:r>
      <w:r w:rsidR="00997062" w:rsidRPr="000F3009">
        <w:rPr>
          <w:rFonts w:ascii="黑体" w:eastAsia="黑体" w:hAnsi="黑体"/>
          <w:noProof w:val="0"/>
          <w:kern w:val="2"/>
          <w:szCs w:val="24"/>
        </w:rPr>
        <w:t xml:space="preserve"> </w:t>
      </w:r>
      <w:r w:rsidR="00997062">
        <w:rPr>
          <w:rFonts w:ascii="黑体" w:eastAsia="黑体" w:hAnsi="黑体" w:hint="eastAsia"/>
          <w:noProof w:val="0"/>
          <w:kern w:val="2"/>
          <w:szCs w:val="24"/>
        </w:rPr>
        <w:t xml:space="preserve"> </w:t>
      </w:r>
      <w:r w:rsidRPr="0084130A">
        <w:rPr>
          <w:rFonts w:hAnsi="宋体" w:hint="eastAsia"/>
        </w:rPr>
        <w:t>企业应按照环境监测管理规定和技术规范的要求，设计、建设、维护永久性采样口、采样测试平台和排污口标志，采样口和采样平台的设置应符合</w:t>
      </w:r>
      <w:r w:rsidRPr="0084130A">
        <w:rPr>
          <w:rFonts w:hAnsi="宋体"/>
        </w:rPr>
        <w:t>GB/T 16157</w:t>
      </w:r>
      <w:r w:rsidRPr="0084130A">
        <w:rPr>
          <w:rFonts w:hAnsi="宋体" w:hint="eastAsia"/>
        </w:rPr>
        <w:t>、</w:t>
      </w:r>
      <w:r w:rsidRPr="0084130A">
        <w:rPr>
          <w:rFonts w:hAnsi="宋体"/>
        </w:rPr>
        <w:t>HJ/T 397</w:t>
      </w:r>
      <w:r w:rsidRPr="0084130A">
        <w:rPr>
          <w:rFonts w:hAnsi="宋体" w:hint="eastAsia"/>
        </w:rPr>
        <w:t>等有关标准的要求。</w:t>
      </w:r>
    </w:p>
    <w:p w:rsidR="001F7697" w:rsidRDefault="000F3009" w:rsidP="006668EC">
      <w:pPr>
        <w:pStyle w:val="aff5"/>
        <w:ind w:firstLineChars="0" w:firstLine="0"/>
        <w:rPr>
          <w:rFonts w:ascii="Times New Roman"/>
        </w:rPr>
      </w:pPr>
      <w:r w:rsidRPr="000F3009">
        <w:rPr>
          <w:rFonts w:ascii="黑体" w:eastAsia="黑体" w:hAnsi="黑体"/>
          <w:noProof w:val="0"/>
          <w:kern w:val="2"/>
          <w:szCs w:val="24"/>
        </w:rPr>
        <w:t>5.1.</w:t>
      </w:r>
      <w:r w:rsidR="00997062">
        <w:rPr>
          <w:rFonts w:ascii="黑体" w:eastAsia="黑体" w:hAnsi="黑体" w:hint="eastAsia"/>
          <w:noProof w:val="0"/>
          <w:kern w:val="2"/>
          <w:szCs w:val="24"/>
        </w:rPr>
        <w:t xml:space="preserve">4 </w:t>
      </w:r>
      <w:r w:rsidR="00997062" w:rsidRPr="000F3009">
        <w:rPr>
          <w:rFonts w:ascii="黑体" w:eastAsia="黑体" w:hAnsi="黑体"/>
          <w:noProof w:val="0"/>
          <w:kern w:val="2"/>
          <w:szCs w:val="24"/>
        </w:rPr>
        <w:t xml:space="preserve"> </w:t>
      </w:r>
      <w:r w:rsidRPr="000F3009">
        <w:rPr>
          <w:rFonts w:ascii="Times New Roman" w:hint="eastAsia"/>
        </w:rPr>
        <w:t>对企业排放的采样，应根据监测污染物的种类，在规定的污染物排放监控位置进行，有处理设施的，应在该设施后监测。</w:t>
      </w:r>
    </w:p>
    <w:p w:rsidR="001F7697" w:rsidRPr="0084130A" w:rsidRDefault="000114C4" w:rsidP="00D94997">
      <w:pPr>
        <w:spacing w:beforeLines="50" w:afterLines="50"/>
        <w:rPr>
          <w:rFonts w:ascii="黑体" w:eastAsia="黑体" w:hAnsi="黑体"/>
        </w:rPr>
      </w:pPr>
      <w:r w:rsidRPr="0084130A">
        <w:rPr>
          <w:rFonts w:ascii="黑体" w:eastAsia="黑体" w:hAnsi="黑体"/>
        </w:rPr>
        <w:t xml:space="preserve">5.2  </w:t>
      </w:r>
      <w:r w:rsidRPr="0084130A">
        <w:rPr>
          <w:rFonts w:ascii="黑体" w:eastAsia="黑体" w:hAnsi="黑体" w:hint="eastAsia"/>
        </w:rPr>
        <w:t>监测与分析</w:t>
      </w:r>
    </w:p>
    <w:p w:rsidR="00501ACC" w:rsidRPr="0084130A" w:rsidRDefault="00501ACC" w:rsidP="00501ACC">
      <w:pPr>
        <w:pStyle w:val="aff5"/>
        <w:ind w:firstLineChars="0" w:firstLine="0"/>
        <w:outlineLvl w:val="0"/>
        <w:rPr>
          <w:rFonts w:hAnsi="宋体"/>
        </w:rPr>
      </w:pPr>
      <w:bookmarkStart w:id="16" w:name="_Toc277082692"/>
      <w:r w:rsidRPr="000F3009">
        <w:rPr>
          <w:rFonts w:ascii="黑体" w:eastAsia="黑体" w:hAnsi="黑体"/>
          <w:noProof w:val="0"/>
          <w:kern w:val="2"/>
          <w:szCs w:val="24"/>
        </w:rPr>
        <w:t>5.2.1</w:t>
      </w:r>
      <w:r w:rsidRPr="000F3009">
        <w:rPr>
          <w:rFonts w:ascii="Times New Roman"/>
        </w:rPr>
        <w:t xml:space="preserve"> </w:t>
      </w:r>
      <w:r>
        <w:rPr>
          <w:rFonts w:ascii="Times New Roman" w:hint="eastAsia"/>
        </w:rPr>
        <w:t xml:space="preserve"> </w:t>
      </w:r>
      <w:r w:rsidRPr="0084130A">
        <w:rPr>
          <w:rFonts w:hAnsi="宋体" w:hint="eastAsia"/>
        </w:rPr>
        <w:t>排气筒中大气污染物的监测采样按</w:t>
      </w:r>
      <w:r w:rsidRPr="0084130A">
        <w:rPr>
          <w:rFonts w:hAnsi="宋体"/>
        </w:rPr>
        <w:t>HJ/T 397</w:t>
      </w:r>
      <w:r w:rsidRPr="0084130A">
        <w:rPr>
          <w:rFonts w:hAnsi="宋体" w:hint="eastAsia"/>
        </w:rPr>
        <w:t>、</w:t>
      </w:r>
      <w:r w:rsidRPr="0084130A">
        <w:rPr>
          <w:rFonts w:hAnsi="宋体"/>
        </w:rPr>
        <w:t>HJ 732</w:t>
      </w:r>
      <w:r w:rsidRPr="0084130A">
        <w:rPr>
          <w:rFonts w:hAnsi="宋体" w:hint="eastAsia"/>
        </w:rPr>
        <w:t>、</w:t>
      </w:r>
      <w:r w:rsidRPr="0084130A">
        <w:rPr>
          <w:rFonts w:hAnsi="宋体"/>
        </w:rPr>
        <w:t xml:space="preserve">HJ/T 373 </w:t>
      </w:r>
      <w:r w:rsidRPr="0084130A">
        <w:rPr>
          <w:rFonts w:hAnsi="宋体" w:hint="eastAsia"/>
        </w:rPr>
        <w:t>或</w:t>
      </w:r>
      <w:r w:rsidRPr="0084130A">
        <w:rPr>
          <w:rFonts w:hAnsi="宋体"/>
        </w:rPr>
        <w:t>HJ/T 75</w:t>
      </w:r>
      <w:r w:rsidRPr="0084130A">
        <w:rPr>
          <w:rFonts w:hAnsi="宋体" w:hint="eastAsia"/>
        </w:rPr>
        <w:t>、</w:t>
      </w:r>
      <w:r w:rsidRPr="0084130A">
        <w:rPr>
          <w:rFonts w:hAnsi="宋体"/>
        </w:rPr>
        <w:t>HJ/T 76</w:t>
      </w:r>
      <w:r w:rsidRPr="0084130A">
        <w:rPr>
          <w:rFonts w:hAnsi="宋体" w:hint="eastAsia"/>
        </w:rPr>
        <w:t>的规定执行。企业边界大气污染物监测按</w:t>
      </w:r>
      <w:r w:rsidRPr="0084130A">
        <w:rPr>
          <w:rFonts w:hAnsi="宋体"/>
        </w:rPr>
        <w:t>HJ/T 55</w:t>
      </w:r>
      <w:r w:rsidRPr="0084130A">
        <w:rPr>
          <w:rFonts w:hAnsi="宋体" w:hint="eastAsia"/>
        </w:rPr>
        <w:t>的规定执行。</w:t>
      </w:r>
    </w:p>
    <w:p w:rsidR="00501ACC" w:rsidRDefault="00501ACC" w:rsidP="00501ACC">
      <w:pPr>
        <w:pStyle w:val="aff5"/>
        <w:ind w:firstLineChars="0" w:firstLine="0"/>
        <w:rPr>
          <w:rFonts w:ascii="Times New Roman"/>
        </w:rPr>
      </w:pPr>
      <w:r w:rsidRPr="000F3009">
        <w:rPr>
          <w:rFonts w:ascii="黑体" w:eastAsia="黑体" w:hAnsi="黑体"/>
          <w:noProof w:val="0"/>
          <w:kern w:val="2"/>
          <w:szCs w:val="24"/>
        </w:rPr>
        <w:t>5.2.</w:t>
      </w:r>
      <w:r>
        <w:rPr>
          <w:rFonts w:ascii="黑体" w:eastAsia="黑体" w:hAnsi="黑体" w:hint="eastAsia"/>
          <w:noProof w:val="0"/>
          <w:kern w:val="2"/>
          <w:szCs w:val="24"/>
        </w:rPr>
        <w:t xml:space="preserve">2  </w:t>
      </w:r>
      <w:r w:rsidRPr="000F3009">
        <w:rPr>
          <w:rFonts w:ascii="Times New Roman" w:hint="eastAsia"/>
        </w:rPr>
        <w:t>大气污染物浓度的测定采用</w:t>
      </w:r>
      <w:r w:rsidR="00347E71" w:rsidRPr="00347E71">
        <w:rPr>
          <w:rFonts w:asciiTheme="minorEastAsia" w:eastAsiaTheme="minorEastAsia" w:hAnsiTheme="minorEastAsia" w:hint="eastAsia"/>
        </w:rPr>
        <w:t>表</w:t>
      </w:r>
      <w:r w:rsidR="00347E71" w:rsidRPr="00347E71">
        <w:rPr>
          <w:rFonts w:asciiTheme="minorEastAsia" w:eastAsiaTheme="minorEastAsia" w:hAnsiTheme="minorEastAsia"/>
        </w:rPr>
        <w:t>5</w:t>
      </w:r>
      <w:r>
        <w:rPr>
          <w:rFonts w:ascii="Times New Roman" w:hint="eastAsia"/>
        </w:rPr>
        <w:t>所列的监测方法或国家主管部门认定的等效方法</w:t>
      </w:r>
      <w:r w:rsidRPr="000F3009">
        <w:rPr>
          <w:rFonts w:ascii="Times New Roman" w:hint="eastAsia"/>
        </w:rPr>
        <w:t>。</w:t>
      </w:r>
    </w:p>
    <w:p w:rsidR="006C492C" w:rsidRDefault="006C492C" w:rsidP="00501ACC">
      <w:pPr>
        <w:pStyle w:val="aff5"/>
        <w:spacing w:line="360" w:lineRule="auto"/>
        <w:ind w:firstLineChars="0" w:firstLine="0"/>
        <w:jc w:val="center"/>
        <w:rPr>
          <w:rFonts w:ascii="黑体" w:eastAsia="黑体" w:hAnsi="黑体"/>
        </w:rPr>
      </w:pPr>
    </w:p>
    <w:p w:rsidR="00D137A4" w:rsidRDefault="00D137A4" w:rsidP="00501ACC">
      <w:pPr>
        <w:pStyle w:val="aff5"/>
        <w:spacing w:line="360" w:lineRule="auto"/>
        <w:ind w:firstLineChars="0" w:firstLine="0"/>
        <w:jc w:val="center"/>
        <w:rPr>
          <w:rFonts w:ascii="黑体" w:eastAsia="黑体" w:hAnsi="黑体"/>
        </w:rPr>
      </w:pPr>
    </w:p>
    <w:p w:rsidR="00D137A4" w:rsidRDefault="00D137A4" w:rsidP="00501ACC">
      <w:pPr>
        <w:pStyle w:val="aff5"/>
        <w:spacing w:line="360" w:lineRule="auto"/>
        <w:ind w:firstLineChars="0" w:firstLine="0"/>
        <w:jc w:val="center"/>
        <w:rPr>
          <w:rFonts w:ascii="黑体" w:eastAsia="黑体" w:hAnsi="黑体"/>
        </w:rPr>
      </w:pPr>
    </w:p>
    <w:p w:rsidR="00D137A4" w:rsidRDefault="00D137A4" w:rsidP="00501ACC">
      <w:pPr>
        <w:pStyle w:val="aff5"/>
        <w:spacing w:line="360" w:lineRule="auto"/>
        <w:ind w:firstLineChars="0" w:firstLine="0"/>
        <w:jc w:val="center"/>
        <w:rPr>
          <w:rFonts w:ascii="黑体" w:eastAsia="黑体" w:hAnsi="黑体"/>
        </w:rPr>
      </w:pPr>
    </w:p>
    <w:p w:rsidR="006C492C" w:rsidRDefault="006C492C" w:rsidP="00501ACC">
      <w:pPr>
        <w:pStyle w:val="aff5"/>
        <w:spacing w:line="360" w:lineRule="auto"/>
        <w:ind w:firstLineChars="0" w:firstLine="0"/>
        <w:jc w:val="center"/>
        <w:rPr>
          <w:rFonts w:ascii="黑体" w:eastAsia="黑体" w:hAnsi="黑体"/>
        </w:rPr>
      </w:pPr>
    </w:p>
    <w:p w:rsidR="00501ACC" w:rsidRDefault="00501ACC" w:rsidP="00501ACC">
      <w:pPr>
        <w:pStyle w:val="aff5"/>
        <w:spacing w:line="360" w:lineRule="auto"/>
        <w:ind w:firstLineChars="0" w:firstLine="0"/>
        <w:jc w:val="center"/>
        <w:rPr>
          <w:rFonts w:ascii="黑体" w:eastAsia="黑体" w:hAnsi="黑体"/>
        </w:rPr>
      </w:pPr>
      <w:r w:rsidRPr="000F3009">
        <w:rPr>
          <w:rFonts w:ascii="黑体" w:eastAsia="黑体" w:hAnsi="黑体" w:hint="eastAsia"/>
        </w:rPr>
        <w:lastRenderedPageBreak/>
        <w:t>表</w:t>
      </w:r>
      <w:r w:rsidRPr="000F3009">
        <w:rPr>
          <w:rFonts w:ascii="黑体" w:eastAsia="黑体" w:hAnsi="黑体"/>
        </w:rPr>
        <w:t>5</w:t>
      </w:r>
      <w:r>
        <w:rPr>
          <w:rFonts w:ascii="黑体" w:eastAsia="黑体" w:hAnsi="黑体" w:hint="eastAsia"/>
        </w:rPr>
        <w:t xml:space="preserve"> </w:t>
      </w:r>
      <w:r w:rsidRPr="000F3009">
        <w:rPr>
          <w:rFonts w:ascii="黑体" w:eastAsia="黑体" w:hAnsi="黑体" w:hint="eastAsia"/>
        </w:rPr>
        <w:t>监测分析方法</w:t>
      </w:r>
    </w:p>
    <w:tbl>
      <w:tblPr>
        <w:tblW w:w="4916" w:type="pct"/>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1278"/>
        <w:gridCol w:w="6352"/>
        <w:gridCol w:w="1186"/>
      </w:tblGrid>
      <w:tr w:rsidR="00A13430" w:rsidRPr="0084130A" w:rsidTr="00A13430">
        <w:trPr>
          <w:trHeight w:val="20"/>
          <w:tblHeader/>
          <w:jc w:val="center"/>
        </w:trPr>
        <w:tc>
          <w:tcPr>
            <w:tcW w:w="316" w:type="pct"/>
            <w:vAlign w:val="center"/>
          </w:tcPr>
          <w:p w:rsidR="00501ACC" w:rsidRPr="0084130A" w:rsidRDefault="00501ACC" w:rsidP="00501ACC">
            <w:pPr>
              <w:pStyle w:val="aff5"/>
              <w:adjustRightInd w:val="0"/>
              <w:snapToGrid w:val="0"/>
              <w:ind w:firstLineChars="0" w:firstLine="0"/>
              <w:jc w:val="center"/>
              <w:rPr>
                <w:rFonts w:asciiTheme="minorEastAsia" w:eastAsiaTheme="minorEastAsia" w:hAnsiTheme="minorEastAsia"/>
                <w:sz w:val="18"/>
                <w:szCs w:val="18"/>
              </w:rPr>
            </w:pPr>
            <w:r w:rsidRPr="0084130A">
              <w:rPr>
                <w:rFonts w:asciiTheme="minorEastAsia" w:eastAsiaTheme="minorEastAsia" w:hAnsiTheme="minorEastAsia" w:hint="eastAsia"/>
                <w:sz w:val="18"/>
                <w:szCs w:val="18"/>
              </w:rPr>
              <w:t>序号</w:t>
            </w:r>
          </w:p>
        </w:tc>
        <w:tc>
          <w:tcPr>
            <w:tcW w:w="679" w:type="pct"/>
            <w:vAlign w:val="center"/>
          </w:tcPr>
          <w:p w:rsidR="00501ACC" w:rsidRPr="0084130A" w:rsidRDefault="00501ACC" w:rsidP="00501ACC">
            <w:pPr>
              <w:pStyle w:val="aff5"/>
              <w:adjustRightInd w:val="0"/>
              <w:snapToGrid w:val="0"/>
              <w:ind w:firstLineChars="0" w:firstLine="0"/>
              <w:jc w:val="center"/>
              <w:rPr>
                <w:rFonts w:asciiTheme="minorEastAsia" w:eastAsiaTheme="minorEastAsia" w:hAnsiTheme="minorEastAsia"/>
                <w:sz w:val="18"/>
                <w:szCs w:val="18"/>
              </w:rPr>
            </w:pPr>
            <w:r w:rsidRPr="0084130A">
              <w:rPr>
                <w:rFonts w:asciiTheme="minorEastAsia" w:eastAsiaTheme="minorEastAsia" w:hAnsiTheme="minorEastAsia" w:hint="eastAsia"/>
                <w:sz w:val="18"/>
                <w:szCs w:val="18"/>
              </w:rPr>
              <w:t>污染物</w:t>
            </w:r>
          </w:p>
        </w:tc>
        <w:tc>
          <w:tcPr>
            <w:tcW w:w="3375" w:type="pct"/>
            <w:vAlign w:val="center"/>
          </w:tcPr>
          <w:p w:rsidR="00501ACC" w:rsidRPr="0084130A" w:rsidRDefault="00501ACC" w:rsidP="00501ACC">
            <w:pPr>
              <w:pStyle w:val="aff5"/>
              <w:adjustRightInd w:val="0"/>
              <w:snapToGrid w:val="0"/>
              <w:ind w:firstLineChars="0" w:firstLine="0"/>
              <w:jc w:val="center"/>
              <w:rPr>
                <w:rFonts w:asciiTheme="minorEastAsia" w:eastAsiaTheme="minorEastAsia" w:hAnsiTheme="minorEastAsia"/>
                <w:sz w:val="18"/>
                <w:szCs w:val="18"/>
              </w:rPr>
            </w:pPr>
            <w:r w:rsidRPr="0084130A">
              <w:rPr>
                <w:rFonts w:asciiTheme="minorEastAsia" w:eastAsiaTheme="minorEastAsia" w:hAnsiTheme="minorEastAsia" w:hint="eastAsia"/>
                <w:sz w:val="18"/>
                <w:szCs w:val="18"/>
              </w:rPr>
              <w:t>方法名称</w:t>
            </w:r>
          </w:p>
        </w:tc>
        <w:tc>
          <w:tcPr>
            <w:tcW w:w="631" w:type="pct"/>
            <w:vAlign w:val="center"/>
          </w:tcPr>
          <w:p w:rsidR="00501ACC" w:rsidRPr="0084130A" w:rsidRDefault="00501ACC" w:rsidP="00501ACC">
            <w:pPr>
              <w:pStyle w:val="aff5"/>
              <w:adjustRightInd w:val="0"/>
              <w:snapToGrid w:val="0"/>
              <w:ind w:firstLineChars="0" w:firstLine="0"/>
              <w:jc w:val="center"/>
              <w:rPr>
                <w:rFonts w:asciiTheme="minorEastAsia" w:eastAsiaTheme="minorEastAsia" w:hAnsiTheme="minorEastAsia"/>
                <w:sz w:val="18"/>
                <w:szCs w:val="18"/>
              </w:rPr>
            </w:pPr>
            <w:r w:rsidRPr="0084130A">
              <w:rPr>
                <w:rFonts w:asciiTheme="minorEastAsia" w:eastAsiaTheme="minorEastAsia" w:hAnsiTheme="minorEastAsia" w:hint="eastAsia"/>
                <w:sz w:val="18"/>
                <w:szCs w:val="18"/>
              </w:rPr>
              <w:t>标准号</w:t>
            </w:r>
          </w:p>
        </w:tc>
      </w:tr>
      <w:tr w:rsidR="00A13430" w:rsidRPr="0084130A" w:rsidTr="00A13430">
        <w:trPr>
          <w:trHeight w:val="20"/>
          <w:jc w:val="center"/>
        </w:trPr>
        <w:tc>
          <w:tcPr>
            <w:tcW w:w="316" w:type="pct"/>
            <w:vMerge w:val="restart"/>
            <w:vAlign w:val="center"/>
          </w:tcPr>
          <w:p w:rsidR="00501ACC" w:rsidRPr="0084130A" w:rsidRDefault="00501ACC" w:rsidP="00501ACC">
            <w:pPr>
              <w:pStyle w:val="aff5"/>
              <w:adjustRightInd w:val="0"/>
              <w:snapToGrid w:val="0"/>
              <w:ind w:firstLineChars="0" w:firstLine="0"/>
              <w:jc w:val="center"/>
              <w:rPr>
                <w:rFonts w:asciiTheme="minorEastAsia" w:eastAsiaTheme="minorEastAsia" w:hAnsiTheme="minorEastAsia"/>
                <w:sz w:val="18"/>
                <w:szCs w:val="18"/>
              </w:rPr>
            </w:pPr>
            <w:r w:rsidRPr="0084130A">
              <w:rPr>
                <w:rFonts w:asciiTheme="minorEastAsia" w:eastAsiaTheme="minorEastAsia" w:hAnsiTheme="minorEastAsia"/>
                <w:sz w:val="18"/>
                <w:szCs w:val="18"/>
              </w:rPr>
              <w:t>1</w:t>
            </w:r>
          </w:p>
        </w:tc>
        <w:tc>
          <w:tcPr>
            <w:tcW w:w="679" w:type="pct"/>
            <w:vMerge w:val="restart"/>
            <w:vAlign w:val="center"/>
          </w:tcPr>
          <w:p w:rsidR="00501ACC" w:rsidRPr="0084130A" w:rsidRDefault="00501ACC" w:rsidP="00501ACC">
            <w:pPr>
              <w:pStyle w:val="aff5"/>
              <w:adjustRightInd w:val="0"/>
              <w:snapToGrid w:val="0"/>
              <w:ind w:firstLineChars="0" w:firstLine="0"/>
              <w:jc w:val="center"/>
              <w:rPr>
                <w:rFonts w:asciiTheme="minorEastAsia" w:eastAsiaTheme="minorEastAsia" w:hAnsiTheme="minorEastAsia"/>
                <w:sz w:val="18"/>
                <w:szCs w:val="18"/>
              </w:rPr>
            </w:pPr>
            <w:r w:rsidRPr="0084130A">
              <w:rPr>
                <w:rFonts w:asciiTheme="minorEastAsia" w:eastAsiaTheme="minorEastAsia" w:hAnsiTheme="minorEastAsia" w:hint="eastAsia"/>
                <w:sz w:val="18"/>
                <w:szCs w:val="18"/>
              </w:rPr>
              <w:t>苯、甲苯、二甲苯</w:t>
            </w:r>
          </w:p>
        </w:tc>
        <w:tc>
          <w:tcPr>
            <w:tcW w:w="3375" w:type="pct"/>
            <w:vAlign w:val="center"/>
          </w:tcPr>
          <w:p w:rsidR="00501ACC" w:rsidRPr="0084130A" w:rsidRDefault="00501ACC" w:rsidP="00CF22CE">
            <w:pPr>
              <w:adjustRightInd w:val="0"/>
              <w:snapToGrid w:val="0"/>
              <w:jc w:val="left"/>
              <w:rPr>
                <w:rFonts w:asciiTheme="minorEastAsia" w:eastAsiaTheme="minorEastAsia" w:hAnsiTheme="minorEastAsia"/>
                <w:sz w:val="18"/>
                <w:szCs w:val="18"/>
              </w:rPr>
            </w:pPr>
            <w:r w:rsidRPr="0084130A">
              <w:rPr>
                <w:rFonts w:asciiTheme="minorEastAsia" w:eastAsiaTheme="minorEastAsia" w:hAnsiTheme="minorEastAsia" w:hint="eastAsia"/>
                <w:sz w:val="18"/>
                <w:szCs w:val="18"/>
              </w:rPr>
              <w:t>固定污染源废气</w:t>
            </w:r>
            <w:r w:rsidR="00CF22CE" w:rsidRPr="0084130A">
              <w:rPr>
                <w:rFonts w:asciiTheme="minorEastAsia" w:eastAsiaTheme="minorEastAsia" w:hAnsiTheme="minorEastAsia" w:hint="eastAsia"/>
                <w:sz w:val="18"/>
                <w:szCs w:val="18"/>
              </w:rPr>
              <w:t xml:space="preserve"> </w:t>
            </w:r>
            <w:r w:rsidRPr="0084130A">
              <w:rPr>
                <w:rFonts w:asciiTheme="minorEastAsia" w:eastAsiaTheme="minorEastAsia" w:hAnsiTheme="minorEastAsia" w:hint="eastAsia"/>
                <w:sz w:val="18"/>
                <w:szCs w:val="18"/>
              </w:rPr>
              <w:t>挥发性有机物的测定</w:t>
            </w:r>
            <w:r w:rsidRPr="0084130A">
              <w:rPr>
                <w:rFonts w:asciiTheme="minorEastAsia" w:eastAsiaTheme="minorEastAsia" w:hAnsiTheme="minorEastAsia"/>
                <w:sz w:val="18"/>
                <w:szCs w:val="18"/>
              </w:rPr>
              <w:t xml:space="preserve"> </w:t>
            </w:r>
            <w:r w:rsidRPr="0084130A">
              <w:rPr>
                <w:rFonts w:asciiTheme="minorEastAsia" w:eastAsiaTheme="minorEastAsia" w:hAnsiTheme="minorEastAsia" w:hint="eastAsia"/>
                <w:sz w:val="18"/>
                <w:szCs w:val="18"/>
              </w:rPr>
              <w:t>固相吸附热脱附/气相色谱</w:t>
            </w:r>
            <w:r w:rsidR="00C347AB" w:rsidRPr="0084130A">
              <w:rPr>
                <w:rFonts w:asciiTheme="minorEastAsia" w:eastAsiaTheme="minorEastAsia" w:hAnsiTheme="minorEastAsia" w:hint="eastAsia"/>
                <w:sz w:val="18"/>
                <w:szCs w:val="18"/>
              </w:rPr>
              <w:t>-质谱法</w:t>
            </w:r>
          </w:p>
        </w:tc>
        <w:tc>
          <w:tcPr>
            <w:tcW w:w="631" w:type="pct"/>
            <w:vAlign w:val="center"/>
          </w:tcPr>
          <w:p w:rsidR="00501ACC" w:rsidRPr="0084130A" w:rsidRDefault="00501ACC" w:rsidP="00501ACC">
            <w:pPr>
              <w:adjustRightInd w:val="0"/>
              <w:snapToGrid w:val="0"/>
              <w:jc w:val="center"/>
              <w:rPr>
                <w:rFonts w:asciiTheme="minorEastAsia" w:eastAsiaTheme="minorEastAsia" w:hAnsiTheme="minorEastAsia"/>
                <w:sz w:val="18"/>
                <w:szCs w:val="18"/>
              </w:rPr>
            </w:pPr>
            <w:r w:rsidRPr="0084130A">
              <w:rPr>
                <w:rFonts w:asciiTheme="minorEastAsia" w:eastAsiaTheme="minorEastAsia" w:hAnsiTheme="minorEastAsia"/>
                <w:sz w:val="18"/>
                <w:szCs w:val="18"/>
              </w:rPr>
              <w:t>HJ 734</w:t>
            </w:r>
          </w:p>
        </w:tc>
      </w:tr>
      <w:tr w:rsidR="00A13430" w:rsidRPr="0084130A" w:rsidTr="00A13430">
        <w:trPr>
          <w:trHeight w:val="20"/>
          <w:jc w:val="center"/>
        </w:trPr>
        <w:tc>
          <w:tcPr>
            <w:tcW w:w="316" w:type="pct"/>
            <w:vMerge/>
            <w:vAlign w:val="center"/>
          </w:tcPr>
          <w:p w:rsidR="00501ACC" w:rsidRPr="0084130A" w:rsidRDefault="00501ACC" w:rsidP="00501ACC">
            <w:pPr>
              <w:pStyle w:val="aff5"/>
              <w:adjustRightInd w:val="0"/>
              <w:snapToGrid w:val="0"/>
              <w:ind w:firstLineChars="0" w:firstLine="0"/>
              <w:jc w:val="center"/>
              <w:rPr>
                <w:rFonts w:asciiTheme="minorEastAsia" w:eastAsiaTheme="minorEastAsia" w:hAnsiTheme="minorEastAsia"/>
                <w:sz w:val="18"/>
                <w:szCs w:val="18"/>
              </w:rPr>
            </w:pPr>
          </w:p>
        </w:tc>
        <w:tc>
          <w:tcPr>
            <w:tcW w:w="679" w:type="pct"/>
            <w:vMerge/>
            <w:vAlign w:val="center"/>
          </w:tcPr>
          <w:p w:rsidR="00501ACC" w:rsidRPr="0084130A" w:rsidRDefault="00501ACC" w:rsidP="00501ACC">
            <w:pPr>
              <w:pStyle w:val="aff5"/>
              <w:adjustRightInd w:val="0"/>
              <w:snapToGrid w:val="0"/>
              <w:ind w:firstLineChars="0" w:firstLine="0"/>
              <w:jc w:val="center"/>
              <w:rPr>
                <w:rFonts w:asciiTheme="minorEastAsia" w:eastAsiaTheme="minorEastAsia" w:hAnsiTheme="minorEastAsia"/>
                <w:sz w:val="18"/>
                <w:szCs w:val="18"/>
              </w:rPr>
            </w:pPr>
          </w:p>
        </w:tc>
        <w:tc>
          <w:tcPr>
            <w:tcW w:w="3375" w:type="pct"/>
            <w:vAlign w:val="center"/>
          </w:tcPr>
          <w:p w:rsidR="00501ACC" w:rsidRPr="0084130A" w:rsidRDefault="00501ACC" w:rsidP="00CF22CE">
            <w:pPr>
              <w:adjustRightInd w:val="0"/>
              <w:snapToGrid w:val="0"/>
              <w:jc w:val="left"/>
              <w:rPr>
                <w:rFonts w:asciiTheme="minorEastAsia" w:eastAsiaTheme="minorEastAsia" w:hAnsiTheme="minorEastAsia"/>
                <w:sz w:val="18"/>
                <w:szCs w:val="18"/>
              </w:rPr>
            </w:pPr>
            <w:r w:rsidRPr="0084130A">
              <w:rPr>
                <w:rFonts w:asciiTheme="minorEastAsia" w:eastAsiaTheme="minorEastAsia" w:hAnsiTheme="minorEastAsia" w:hint="eastAsia"/>
                <w:sz w:val="18"/>
                <w:szCs w:val="18"/>
              </w:rPr>
              <w:t>环境空气</w:t>
            </w:r>
            <w:r w:rsidR="00CF22CE" w:rsidRPr="0084130A">
              <w:rPr>
                <w:rFonts w:asciiTheme="minorEastAsia" w:eastAsiaTheme="minorEastAsia" w:hAnsiTheme="minorEastAsia" w:hint="eastAsia"/>
                <w:sz w:val="18"/>
                <w:szCs w:val="18"/>
              </w:rPr>
              <w:t xml:space="preserve"> </w:t>
            </w:r>
            <w:r w:rsidRPr="0084130A">
              <w:rPr>
                <w:rFonts w:asciiTheme="minorEastAsia" w:eastAsiaTheme="minorEastAsia" w:hAnsiTheme="minorEastAsia" w:hint="eastAsia"/>
                <w:sz w:val="18"/>
                <w:szCs w:val="18"/>
              </w:rPr>
              <w:t>苯系物的测定</w:t>
            </w:r>
            <w:r w:rsidRPr="0084130A">
              <w:rPr>
                <w:rFonts w:asciiTheme="minorEastAsia" w:eastAsiaTheme="minorEastAsia" w:hAnsiTheme="minorEastAsia"/>
                <w:sz w:val="18"/>
                <w:szCs w:val="18"/>
              </w:rPr>
              <w:t xml:space="preserve"> </w:t>
            </w:r>
            <w:r w:rsidRPr="0084130A">
              <w:rPr>
                <w:rFonts w:asciiTheme="minorEastAsia" w:eastAsiaTheme="minorEastAsia" w:hAnsiTheme="minorEastAsia" w:hint="eastAsia"/>
                <w:sz w:val="18"/>
                <w:szCs w:val="18"/>
              </w:rPr>
              <w:t>固体吸附/热脱附</w:t>
            </w:r>
            <w:r w:rsidR="00C347AB" w:rsidRPr="0084130A">
              <w:rPr>
                <w:rFonts w:asciiTheme="minorEastAsia" w:eastAsiaTheme="minorEastAsia" w:hAnsiTheme="minorEastAsia" w:hint="eastAsia"/>
                <w:sz w:val="18"/>
                <w:szCs w:val="18"/>
              </w:rPr>
              <w:t>-</w:t>
            </w:r>
            <w:r w:rsidRPr="0084130A">
              <w:rPr>
                <w:rFonts w:asciiTheme="minorEastAsia" w:eastAsiaTheme="minorEastAsia" w:hAnsiTheme="minorEastAsia" w:hint="eastAsia"/>
                <w:sz w:val="18"/>
                <w:szCs w:val="18"/>
              </w:rPr>
              <w:t>气相色谱法</w:t>
            </w:r>
          </w:p>
        </w:tc>
        <w:tc>
          <w:tcPr>
            <w:tcW w:w="631" w:type="pct"/>
            <w:vAlign w:val="center"/>
          </w:tcPr>
          <w:p w:rsidR="00501ACC" w:rsidRPr="0084130A" w:rsidRDefault="00501ACC" w:rsidP="00501ACC">
            <w:pPr>
              <w:adjustRightInd w:val="0"/>
              <w:snapToGrid w:val="0"/>
              <w:jc w:val="center"/>
              <w:rPr>
                <w:rFonts w:asciiTheme="minorEastAsia" w:eastAsiaTheme="minorEastAsia" w:hAnsiTheme="minorEastAsia"/>
                <w:sz w:val="18"/>
                <w:szCs w:val="18"/>
              </w:rPr>
            </w:pPr>
            <w:r w:rsidRPr="0084130A">
              <w:rPr>
                <w:rFonts w:asciiTheme="minorEastAsia" w:eastAsiaTheme="minorEastAsia" w:hAnsiTheme="minorEastAsia"/>
                <w:sz w:val="18"/>
                <w:szCs w:val="18"/>
              </w:rPr>
              <w:t>HJ 583</w:t>
            </w:r>
          </w:p>
        </w:tc>
      </w:tr>
      <w:tr w:rsidR="00A13430" w:rsidRPr="0084130A" w:rsidTr="00A13430">
        <w:trPr>
          <w:trHeight w:val="20"/>
          <w:jc w:val="center"/>
        </w:trPr>
        <w:tc>
          <w:tcPr>
            <w:tcW w:w="316" w:type="pct"/>
            <w:vMerge/>
            <w:vAlign w:val="center"/>
          </w:tcPr>
          <w:p w:rsidR="00501ACC" w:rsidRPr="0084130A" w:rsidRDefault="00501ACC" w:rsidP="00501ACC">
            <w:pPr>
              <w:pStyle w:val="aff5"/>
              <w:adjustRightInd w:val="0"/>
              <w:snapToGrid w:val="0"/>
              <w:ind w:firstLineChars="0" w:firstLine="0"/>
              <w:jc w:val="center"/>
              <w:rPr>
                <w:rFonts w:asciiTheme="minorEastAsia" w:eastAsiaTheme="minorEastAsia" w:hAnsiTheme="minorEastAsia"/>
                <w:sz w:val="18"/>
                <w:szCs w:val="18"/>
              </w:rPr>
            </w:pPr>
          </w:p>
        </w:tc>
        <w:tc>
          <w:tcPr>
            <w:tcW w:w="679" w:type="pct"/>
            <w:vMerge/>
            <w:vAlign w:val="center"/>
          </w:tcPr>
          <w:p w:rsidR="00501ACC" w:rsidRPr="0084130A" w:rsidRDefault="00501ACC" w:rsidP="00501ACC">
            <w:pPr>
              <w:pStyle w:val="aff5"/>
              <w:adjustRightInd w:val="0"/>
              <w:snapToGrid w:val="0"/>
              <w:ind w:firstLineChars="0" w:firstLine="0"/>
              <w:jc w:val="center"/>
              <w:rPr>
                <w:rFonts w:asciiTheme="minorEastAsia" w:eastAsiaTheme="minorEastAsia" w:hAnsiTheme="minorEastAsia"/>
                <w:sz w:val="18"/>
                <w:szCs w:val="18"/>
              </w:rPr>
            </w:pPr>
          </w:p>
        </w:tc>
        <w:tc>
          <w:tcPr>
            <w:tcW w:w="3375" w:type="pct"/>
            <w:vAlign w:val="center"/>
          </w:tcPr>
          <w:p w:rsidR="00501ACC" w:rsidRPr="0084130A" w:rsidRDefault="00501ACC" w:rsidP="00CF22CE">
            <w:pPr>
              <w:adjustRightInd w:val="0"/>
              <w:snapToGrid w:val="0"/>
              <w:jc w:val="left"/>
              <w:rPr>
                <w:rFonts w:asciiTheme="minorEastAsia" w:eastAsiaTheme="minorEastAsia" w:hAnsiTheme="minorEastAsia"/>
                <w:sz w:val="18"/>
                <w:szCs w:val="18"/>
              </w:rPr>
            </w:pPr>
            <w:r w:rsidRPr="0084130A">
              <w:rPr>
                <w:rFonts w:asciiTheme="minorEastAsia" w:eastAsiaTheme="minorEastAsia" w:hAnsiTheme="minorEastAsia" w:hint="eastAsia"/>
                <w:sz w:val="18"/>
                <w:szCs w:val="18"/>
              </w:rPr>
              <w:t>环境空气</w:t>
            </w:r>
            <w:r w:rsidR="00CF22CE" w:rsidRPr="0084130A">
              <w:rPr>
                <w:rFonts w:asciiTheme="minorEastAsia" w:eastAsiaTheme="minorEastAsia" w:hAnsiTheme="minorEastAsia" w:hint="eastAsia"/>
                <w:sz w:val="18"/>
                <w:szCs w:val="18"/>
              </w:rPr>
              <w:t xml:space="preserve"> </w:t>
            </w:r>
            <w:r w:rsidRPr="0084130A">
              <w:rPr>
                <w:rFonts w:asciiTheme="minorEastAsia" w:eastAsiaTheme="minorEastAsia" w:hAnsiTheme="minorEastAsia" w:hint="eastAsia"/>
                <w:sz w:val="18"/>
                <w:szCs w:val="18"/>
              </w:rPr>
              <w:t>苯系物的测定</w:t>
            </w:r>
            <w:r w:rsidRPr="0084130A">
              <w:rPr>
                <w:rFonts w:asciiTheme="minorEastAsia" w:eastAsiaTheme="minorEastAsia" w:hAnsiTheme="minorEastAsia"/>
                <w:sz w:val="18"/>
                <w:szCs w:val="18"/>
              </w:rPr>
              <w:t xml:space="preserve"> </w:t>
            </w:r>
            <w:r w:rsidRPr="0084130A">
              <w:rPr>
                <w:rFonts w:asciiTheme="minorEastAsia" w:eastAsiaTheme="minorEastAsia" w:hAnsiTheme="minorEastAsia" w:hint="eastAsia"/>
                <w:sz w:val="18"/>
                <w:szCs w:val="18"/>
              </w:rPr>
              <w:t>活性炭吸附/二硫化碳解吸</w:t>
            </w:r>
            <w:r w:rsidR="00C347AB" w:rsidRPr="0084130A">
              <w:rPr>
                <w:rFonts w:asciiTheme="minorEastAsia" w:eastAsiaTheme="minorEastAsia" w:hAnsiTheme="minorEastAsia" w:hint="eastAsia"/>
                <w:sz w:val="18"/>
                <w:szCs w:val="18"/>
              </w:rPr>
              <w:t>-</w:t>
            </w:r>
            <w:r w:rsidRPr="0084130A">
              <w:rPr>
                <w:rFonts w:asciiTheme="minorEastAsia" w:eastAsiaTheme="minorEastAsia" w:hAnsiTheme="minorEastAsia" w:hint="eastAsia"/>
                <w:sz w:val="18"/>
                <w:szCs w:val="18"/>
              </w:rPr>
              <w:t>气相色谱法</w:t>
            </w:r>
          </w:p>
        </w:tc>
        <w:tc>
          <w:tcPr>
            <w:tcW w:w="631" w:type="pct"/>
            <w:vAlign w:val="center"/>
          </w:tcPr>
          <w:p w:rsidR="00501ACC" w:rsidRPr="0084130A" w:rsidRDefault="00501ACC" w:rsidP="00501ACC">
            <w:pPr>
              <w:adjustRightInd w:val="0"/>
              <w:snapToGrid w:val="0"/>
              <w:jc w:val="center"/>
              <w:rPr>
                <w:rFonts w:asciiTheme="minorEastAsia" w:eastAsiaTheme="minorEastAsia" w:hAnsiTheme="minorEastAsia"/>
                <w:sz w:val="18"/>
                <w:szCs w:val="18"/>
              </w:rPr>
            </w:pPr>
            <w:r w:rsidRPr="0084130A">
              <w:rPr>
                <w:rFonts w:asciiTheme="minorEastAsia" w:eastAsiaTheme="minorEastAsia" w:hAnsiTheme="minorEastAsia"/>
                <w:sz w:val="18"/>
                <w:szCs w:val="18"/>
              </w:rPr>
              <w:t>HJ 584</w:t>
            </w:r>
          </w:p>
        </w:tc>
      </w:tr>
      <w:tr w:rsidR="00A13430" w:rsidRPr="0084130A" w:rsidTr="00A13430">
        <w:trPr>
          <w:trHeight w:val="20"/>
          <w:jc w:val="center"/>
        </w:trPr>
        <w:tc>
          <w:tcPr>
            <w:tcW w:w="316" w:type="pct"/>
            <w:vMerge/>
            <w:vAlign w:val="center"/>
          </w:tcPr>
          <w:p w:rsidR="00501ACC" w:rsidRPr="0084130A" w:rsidRDefault="00501ACC" w:rsidP="00501ACC">
            <w:pPr>
              <w:pStyle w:val="aff5"/>
              <w:adjustRightInd w:val="0"/>
              <w:snapToGrid w:val="0"/>
              <w:ind w:firstLineChars="0" w:firstLine="0"/>
              <w:jc w:val="center"/>
              <w:rPr>
                <w:rFonts w:asciiTheme="minorEastAsia" w:eastAsiaTheme="minorEastAsia" w:hAnsiTheme="minorEastAsia"/>
                <w:sz w:val="18"/>
                <w:szCs w:val="18"/>
              </w:rPr>
            </w:pPr>
          </w:p>
        </w:tc>
        <w:tc>
          <w:tcPr>
            <w:tcW w:w="679" w:type="pct"/>
            <w:vMerge/>
            <w:vAlign w:val="center"/>
          </w:tcPr>
          <w:p w:rsidR="00501ACC" w:rsidRPr="0084130A" w:rsidRDefault="00501ACC" w:rsidP="00501ACC">
            <w:pPr>
              <w:pStyle w:val="aff5"/>
              <w:adjustRightInd w:val="0"/>
              <w:snapToGrid w:val="0"/>
              <w:ind w:firstLineChars="0" w:firstLine="0"/>
              <w:jc w:val="center"/>
              <w:rPr>
                <w:rFonts w:asciiTheme="minorEastAsia" w:eastAsiaTheme="minorEastAsia" w:hAnsiTheme="minorEastAsia"/>
                <w:sz w:val="18"/>
                <w:szCs w:val="18"/>
              </w:rPr>
            </w:pPr>
          </w:p>
        </w:tc>
        <w:tc>
          <w:tcPr>
            <w:tcW w:w="3375" w:type="pct"/>
            <w:vAlign w:val="center"/>
          </w:tcPr>
          <w:p w:rsidR="00501ACC" w:rsidRPr="0084130A" w:rsidRDefault="00501ACC" w:rsidP="00CF22CE">
            <w:pPr>
              <w:adjustRightInd w:val="0"/>
              <w:snapToGrid w:val="0"/>
              <w:jc w:val="left"/>
              <w:rPr>
                <w:rFonts w:asciiTheme="minorEastAsia" w:eastAsiaTheme="minorEastAsia" w:hAnsiTheme="minorEastAsia"/>
                <w:sz w:val="18"/>
                <w:szCs w:val="18"/>
              </w:rPr>
            </w:pPr>
            <w:r w:rsidRPr="0084130A">
              <w:rPr>
                <w:rFonts w:asciiTheme="minorEastAsia" w:eastAsiaTheme="minorEastAsia" w:hAnsiTheme="minorEastAsia" w:hint="eastAsia"/>
                <w:sz w:val="18"/>
                <w:szCs w:val="18"/>
              </w:rPr>
              <w:t>环境空气</w:t>
            </w:r>
            <w:r w:rsidR="00CF22CE" w:rsidRPr="0084130A">
              <w:rPr>
                <w:rFonts w:asciiTheme="minorEastAsia" w:eastAsiaTheme="minorEastAsia" w:hAnsiTheme="minorEastAsia" w:hint="eastAsia"/>
                <w:sz w:val="18"/>
                <w:szCs w:val="18"/>
              </w:rPr>
              <w:t xml:space="preserve"> </w:t>
            </w:r>
            <w:r w:rsidRPr="0084130A">
              <w:rPr>
                <w:rFonts w:asciiTheme="minorEastAsia" w:eastAsiaTheme="minorEastAsia" w:hAnsiTheme="minorEastAsia" w:hint="eastAsia"/>
                <w:sz w:val="18"/>
                <w:szCs w:val="18"/>
              </w:rPr>
              <w:t>挥发性有机物的测定</w:t>
            </w:r>
            <w:r w:rsidRPr="0084130A">
              <w:rPr>
                <w:rFonts w:asciiTheme="minorEastAsia" w:eastAsiaTheme="minorEastAsia" w:hAnsiTheme="minorEastAsia"/>
                <w:sz w:val="18"/>
                <w:szCs w:val="18"/>
              </w:rPr>
              <w:t xml:space="preserve"> </w:t>
            </w:r>
            <w:r w:rsidR="00CF22CE" w:rsidRPr="0084130A">
              <w:rPr>
                <w:rFonts w:asciiTheme="minorEastAsia" w:eastAsiaTheme="minorEastAsia" w:hAnsiTheme="minorEastAsia" w:hint="eastAsia"/>
                <w:sz w:val="18"/>
                <w:szCs w:val="18"/>
              </w:rPr>
              <w:t xml:space="preserve"> </w:t>
            </w:r>
            <w:r w:rsidRPr="0084130A">
              <w:rPr>
                <w:rFonts w:asciiTheme="minorEastAsia" w:eastAsiaTheme="minorEastAsia" w:hAnsiTheme="minorEastAsia" w:hint="eastAsia"/>
                <w:sz w:val="18"/>
                <w:szCs w:val="18"/>
              </w:rPr>
              <w:t>吸附管采样热脱附/气相色谱</w:t>
            </w:r>
            <w:r w:rsidR="00C347AB" w:rsidRPr="0084130A">
              <w:rPr>
                <w:rFonts w:asciiTheme="minorEastAsia" w:eastAsiaTheme="minorEastAsia" w:hAnsiTheme="minorEastAsia" w:hint="eastAsia"/>
                <w:sz w:val="18"/>
                <w:szCs w:val="18"/>
              </w:rPr>
              <w:t>-质谱</w:t>
            </w:r>
            <w:r w:rsidRPr="0084130A">
              <w:rPr>
                <w:rFonts w:asciiTheme="minorEastAsia" w:eastAsiaTheme="minorEastAsia" w:hAnsiTheme="minorEastAsia" w:hint="eastAsia"/>
                <w:sz w:val="18"/>
                <w:szCs w:val="18"/>
              </w:rPr>
              <w:t>法</w:t>
            </w:r>
          </w:p>
        </w:tc>
        <w:tc>
          <w:tcPr>
            <w:tcW w:w="631" w:type="pct"/>
            <w:vAlign w:val="center"/>
          </w:tcPr>
          <w:p w:rsidR="00501ACC" w:rsidRPr="0084130A" w:rsidRDefault="00501ACC" w:rsidP="00501ACC">
            <w:pPr>
              <w:adjustRightInd w:val="0"/>
              <w:snapToGrid w:val="0"/>
              <w:jc w:val="center"/>
              <w:rPr>
                <w:rFonts w:asciiTheme="minorEastAsia" w:eastAsiaTheme="minorEastAsia" w:hAnsiTheme="minorEastAsia"/>
                <w:sz w:val="18"/>
                <w:szCs w:val="18"/>
              </w:rPr>
            </w:pPr>
            <w:r w:rsidRPr="0084130A">
              <w:rPr>
                <w:rFonts w:asciiTheme="minorEastAsia" w:eastAsiaTheme="minorEastAsia" w:hAnsiTheme="minorEastAsia"/>
                <w:sz w:val="18"/>
                <w:szCs w:val="18"/>
              </w:rPr>
              <w:t>HJ 644</w:t>
            </w:r>
          </w:p>
        </w:tc>
      </w:tr>
      <w:tr w:rsidR="00A13430" w:rsidRPr="0084130A" w:rsidTr="00A13430">
        <w:trPr>
          <w:trHeight w:val="20"/>
          <w:jc w:val="center"/>
        </w:trPr>
        <w:tc>
          <w:tcPr>
            <w:tcW w:w="316" w:type="pct"/>
            <w:vMerge/>
            <w:vAlign w:val="center"/>
          </w:tcPr>
          <w:p w:rsidR="00501ACC" w:rsidRPr="0084130A" w:rsidRDefault="00501ACC" w:rsidP="00501ACC">
            <w:pPr>
              <w:pStyle w:val="aff5"/>
              <w:adjustRightInd w:val="0"/>
              <w:snapToGrid w:val="0"/>
              <w:ind w:firstLineChars="0" w:firstLine="0"/>
              <w:jc w:val="center"/>
              <w:rPr>
                <w:rFonts w:asciiTheme="minorEastAsia" w:eastAsiaTheme="minorEastAsia" w:hAnsiTheme="minorEastAsia"/>
                <w:sz w:val="18"/>
                <w:szCs w:val="18"/>
              </w:rPr>
            </w:pPr>
          </w:p>
        </w:tc>
        <w:tc>
          <w:tcPr>
            <w:tcW w:w="679" w:type="pct"/>
            <w:vMerge/>
            <w:vAlign w:val="center"/>
          </w:tcPr>
          <w:p w:rsidR="00501ACC" w:rsidRPr="0084130A" w:rsidRDefault="00501ACC" w:rsidP="00501ACC">
            <w:pPr>
              <w:pStyle w:val="aff5"/>
              <w:adjustRightInd w:val="0"/>
              <w:snapToGrid w:val="0"/>
              <w:ind w:firstLineChars="0" w:firstLine="0"/>
              <w:jc w:val="center"/>
              <w:rPr>
                <w:rFonts w:asciiTheme="minorEastAsia" w:eastAsiaTheme="minorEastAsia" w:hAnsiTheme="minorEastAsia"/>
                <w:sz w:val="18"/>
                <w:szCs w:val="18"/>
              </w:rPr>
            </w:pPr>
          </w:p>
        </w:tc>
        <w:tc>
          <w:tcPr>
            <w:tcW w:w="3375" w:type="pct"/>
            <w:vAlign w:val="center"/>
          </w:tcPr>
          <w:p w:rsidR="00501ACC" w:rsidRPr="0084130A" w:rsidRDefault="00501ACC" w:rsidP="00CF22CE">
            <w:pPr>
              <w:adjustRightInd w:val="0"/>
              <w:snapToGrid w:val="0"/>
              <w:jc w:val="left"/>
              <w:rPr>
                <w:rFonts w:asciiTheme="minorEastAsia" w:eastAsiaTheme="minorEastAsia" w:hAnsiTheme="minorEastAsia"/>
                <w:kern w:val="0"/>
                <w:sz w:val="18"/>
                <w:szCs w:val="18"/>
              </w:rPr>
            </w:pPr>
            <w:r w:rsidRPr="0084130A">
              <w:rPr>
                <w:rFonts w:asciiTheme="minorEastAsia" w:eastAsiaTheme="minorEastAsia" w:hAnsiTheme="minorEastAsia" w:hint="eastAsia"/>
                <w:kern w:val="0"/>
                <w:sz w:val="18"/>
                <w:szCs w:val="18"/>
              </w:rPr>
              <w:t>环境空气</w:t>
            </w:r>
            <w:r w:rsidR="00CF22CE" w:rsidRPr="0084130A">
              <w:rPr>
                <w:rFonts w:asciiTheme="minorEastAsia" w:eastAsiaTheme="minorEastAsia" w:hAnsiTheme="minorEastAsia" w:hint="eastAsia"/>
                <w:kern w:val="0"/>
                <w:sz w:val="18"/>
                <w:szCs w:val="18"/>
              </w:rPr>
              <w:t xml:space="preserve"> </w:t>
            </w:r>
            <w:r w:rsidRPr="0084130A">
              <w:rPr>
                <w:rFonts w:asciiTheme="minorEastAsia" w:eastAsiaTheme="minorEastAsia" w:hAnsiTheme="minorEastAsia" w:hint="eastAsia"/>
                <w:kern w:val="0"/>
                <w:sz w:val="18"/>
                <w:szCs w:val="18"/>
              </w:rPr>
              <w:t>挥发性有机物的测定</w:t>
            </w:r>
            <w:r w:rsidRPr="0084130A">
              <w:rPr>
                <w:rFonts w:asciiTheme="minorEastAsia" w:eastAsiaTheme="minorEastAsia" w:hAnsiTheme="minorEastAsia"/>
                <w:kern w:val="0"/>
                <w:sz w:val="18"/>
                <w:szCs w:val="18"/>
              </w:rPr>
              <w:t xml:space="preserve"> </w:t>
            </w:r>
            <w:r w:rsidRPr="0084130A">
              <w:rPr>
                <w:rFonts w:asciiTheme="minorEastAsia" w:eastAsiaTheme="minorEastAsia" w:hAnsiTheme="minorEastAsia" w:hint="eastAsia"/>
                <w:kern w:val="0"/>
                <w:sz w:val="18"/>
                <w:szCs w:val="18"/>
              </w:rPr>
              <w:t>罐采样/气相色谱-质谱法</w:t>
            </w:r>
          </w:p>
        </w:tc>
        <w:tc>
          <w:tcPr>
            <w:tcW w:w="631" w:type="pct"/>
            <w:vAlign w:val="center"/>
          </w:tcPr>
          <w:p w:rsidR="00501ACC" w:rsidRPr="0084130A" w:rsidRDefault="00501ACC" w:rsidP="00501ACC">
            <w:pPr>
              <w:adjustRightInd w:val="0"/>
              <w:snapToGrid w:val="0"/>
              <w:jc w:val="center"/>
              <w:rPr>
                <w:rFonts w:asciiTheme="minorEastAsia" w:eastAsiaTheme="minorEastAsia" w:hAnsiTheme="minorEastAsia"/>
                <w:sz w:val="18"/>
                <w:szCs w:val="18"/>
              </w:rPr>
            </w:pPr>
            <w:r w:rsidRPr="0084130A">
              <w:rPr>
                <w:rFonts w:asciiTheme="minorEastAsia" w:eastAsiaTheme="minorEastAsia" w:hAnsiTheme="minorEastAsia"/>
                <w:kern w:val="0"/>
                <w:sz w:val="18"/>
                <w:szCs w:val="18"/>
              </w:rPr>
              <w:t>HJ 759</w:t>
            </w:r>
          </w:p>
        </w:tc>
      </w:tr>
      <w:tr w:rsidR="00A13430" w:rsidRPr="0084130A" w:rsidTr="00A13430">
        <w:trPr>
          <w:trHeight w:val="20"/>
          <w:jc w:val="center"/>
        </w:trPr>
        <w:tc>
          <w:tcPr>
            <w:tcW w:w="316" w:type="pct"/>
            <w:vAlign w:val="center"/>
          </w:tcPr>
          <w:p w:rsidR="00501ACC" w:rsidRPr="0084130A" w:rsidRDefault="00501ACC" w:rsidP="00501ACC">
            <w:pPr>
              <w:pStyle w:val="aff5"/>
              <w:adjustRightInd w:val="0"/>
              <w:snapToGrid w:val="0"/>
              <w:ind w:firstLineChars="0" w:firstLine="0"/>
              <w:jc w:val="center"/>
              <w:rPr>
                <w:rFonts w:asciiTheme="minorEastAsia" w:eastAsiaTheme="minorEastAsia" w:hAnsiTheme="minorEastAsia"/>
                <w:sz w:val="18"/>
                <w:szCs w:val="18"/>
              </w:rPr>
            </w:pPr>
            <w:r w:rsidRPr="0084130A">
              <w:rPr>
                <w:rFonts w:asciiTheme="minorEastAsia" w:eastAsiaTheme="minorEastAsia" w:hAnsiTheme="minorEastAsia"/>
                <w:sz w:val="18"/>
                <w:szCs w:val="18"/>
              </w:rPr>
              <w:t>2</w:t>
            </w:r>
          </w:p>
        </w:tc>
        <w:tc>
          <w:tcPr>
            <w:tcW w:w="679" w:type="pct"/>
            <w:vAlign w:val="center"/>
          </w:tcPr>
          <w:p w:rsidR="00501ACC" w:rsidRPr="0084130A" w:rsidRDefault="00501ACC" w:rsidP="00501ACC">
            <w:pPr>
              <w:pStyle w:val="aff5"/>
              <w:adjustRightInd w:val="0"/>
              <w:snapToGrid w:val="0"/>
              <w:ind w:firstLineChars="0" w:firstLine="0"/>
              <w:jc w:val="center"/>
              <w:rPr>
                <w:rFonts w:asciiTheme="minorEastAsia" w:eastAsiaTheme="minorEastAsia" w:hAnsiTheme="minorEastAsia"/>
                <w:sz w:val="18"/>
                <w:szCs w:val="18"/>
              </w:rPr>
            </w:pPr>
            <w:r w:rsidRPr="0084130A">
              <w:rPr>
                <w:rFonts w:asciiTheme="minorEastAsia" w:eastAsiaTheme="minorEastAsia" w:hAnsiTheme="minorEastAsia" w:hint="eastAsia"/>
                <w:sz w:val="18"/>
                <w:szCs w:val="18"/>
              </w:rPr>
              <w:t>非甲烷总烃</w:t>
            </w:r>
          </w:p>
        </w:tc>
        <w:tc>
          <w:tcPr>
            <w:tcW w:w="3375" w:type="pct"/>
            <w:vAlign w:val="center"/>
          </w:tcPr>
          <w:p w:rsidR="00501ACC" w:rsidRPr="0084130A" w:rsidRDefault="00501ACC" w:rsidP="00CF22CE">
            <w:pPr>
              <w:adjustRightInd w:val="0"/>
              <w:snapToGrid w:val="0"/>
              <w:jc w:val="left"/>
              <w:rPr>
                <w:rFonts w:asciiTheme="minorEastAsia" w:eastAsiaTheme="minorEastAsia" w:hAnsiTheme="minorEastAsia"/>
                <w:sz w:val="18"/>
                <w:szCs w:val="18"/>
              </w:rPr>
            </w:pPr>
            <w:r w:rsidRPr="0084130A">
              <w:rPr>
                <w:rFonts w:asciiTheme="minorEastAsia" w:eastAsiaTheme="minorEastAsia" w:hAnsiTheme="minorEastAsia" w:hint="eastAsia"/>
                <w:kern w:val="0"/>
                <w:sz w:val="18"/>
                <w:szCs w:val="18"/>
              </w:rPr>
              <w:t>固定污染源排气中非甲烷总烃的测定</w:t>
            </w:r>
            <w:r w:rsidRPr="0084130A">
              <w:rPr>
                <w:rFonts w:asciiTheme="minorEastAsia" w:eastAsiaTheme="minorEastAsia" w:hAnsiTheme="minorEastAsia"/>
                <w:kern w:val="0"/>
                <w:sz w:val="18"/>
                <w:szCs w:val="18"/>
              </w:rPr>
              <w:t xml:space="preserve"> </w:t>
            </w:r>
            <w:r w:rsidRPr="0084130A">
              <w:rPr>
                <w:rFonts w:asciiTheme="minorEastAsia" w:eastAsiaTheme="minorEastAsia" w:hAnsiTheme="minorEastAsia" w:hint="eastAsia"/>
                <w:kern w:val="0"/>
                <w:sz w:val="18"/>
                <w:szCs w:val="18"/>
              </w:rPr>
              <w:t>气相色谱法</w:t>
            </w:r>
          </w:p>
        </w:tc>
        <w:tc>
          <w:tcPr>
            <w:tcW w:w="631" w:type="pct"/>
            <w:vAlign w:val="center"/>
          </w:tcPr>
          <w:p w:rsidR="00501ACC" w:rsidRPr="0084130A" w:rsidRDefault="00501ACC" w:rsidP="00501ACC">
            <w:pPr>
              <w:adjustRightInd w:val="0"/>
              <w:snapToGrid w:val="0"/>
              <w:jc w:val="center"/>
              <w:rPr>
                <w:rFonts w:asciiTheme="minorEastAsia" w:eastAsiaTheme="minorEastAsia" w:hAnsiTheme="minorEastAsia"/>
                <w:sz w:val="18"/>
                <w:szCs w:val="18"/>
              </w:rPr>
            </w:pPr>
            <w:r w:rsidRPr="0084130A">
              <w:rPr>
                <w:rFonts w:asciiTheme="minorEastAsia" w:eastAsiaTheme="minorEastAsia" w:hAnsiTheme="minorEastAsia"/>
                <w:kern w:val="0"/>
                <w:sz w:val="18"/>
                <w:szCs w:val="18"/>
              </w:rPr>
              <w:t>HJ/T 38</w:t>
            </w:r>
          </w:p>
        </w:tc>
      </w:tr>
      <w:tr w:rsidR="00A13430" w:rsidRPr="0084130A" w:rsidTr="00A13430">
        <w:trPr>
          <w:trHeight w:val="20"/>
          <w:jc w:val="center"/>
        </w:trPr>
        <w:tc>
          <w:tcPr>
            <w:tcW w:w="316" w:type="pct"/>
            <w:vMerge w:val="restart"/>
            <w:vAlign w:val="center"/>
          </w:tcPr>
          <w:p w:rsidR="00501ACC" w:rsidRPr="0084130A" w:rsidRDefault="00501ACC" w:rsidP="00501ACC">
            <w:pPr>
              <w:pStyle w:val="aff5"/>
              <w:adjustRightInd w:val="0"/>
              <w:snapToGrid w:val="0"/>
              <w:ind w:firstLineChars="0" w:firstLine="0"/>
              <w:jc w:val="center"/>
              <w:rPr>
                <w:rFonts w:asciiTheme="minorEastAsia" w:eastAsiaTheme="minorEastAsia" w:hAnsiTheme="minorEastAsia"/>
                <w:sz w:val="18"/>
                <w:szCs w:val="18"/>
              </w:rPr>
            </w:pPr>
            <w:r w:rsidRPr="0084130A">
              <w:rPr>
                <w:rFonts w:asciiTheme="minorEastAsia" w:eastAsiaTheme="minorEastAsia" w:hAnsiTheme="minorEastAsia"/>
                <w:sz w:val="18"/>
                <w:szCs w:val="18"/>
              </w:rPr>
              <w:t>3</w:t>
            </w:r>
          </w:p>
        </w:tc>
        <w:tc>
          <w:tcPr>
            <w:tcW w:w="679" w:type="pct"/>
            <w:vMerge w:val="restart"/>
            <w:vAlign w:val="center"/>
          </w:tcPr>
          <w:p w:rsidR="00501ACC" w:rsidRPr="0084130A" w:rsidRDefault="00501ACC" w:rsidP="00501ACC">
            <w:pPr>
              <w:pStyle w:val="aff5"/>
              <w:adjustRightInd w:val="0"/>
              <w:snapToGrid w:val="0"/>
              <w:ind w:firstLineChars="0" w:firstLine="0"/>
              <w:jc w:val="center"/>
              <w:rPr>
                <w:rFonts w:asciiTheme="minorEastAsia" w:eastAsiaTheme="minorEastAsia" w:hAnsiTheme="minorEastAsia"/>
                <w:sz w:val="18"/>
                <w:szCs w:val="18"/>
              </w:rPr>
            </w:pPr>
            <w:r w:rsidRPr="0084130A">
              <w:rPr>
                <w:rFonts w:asciiTheme="minorEastAsia" w:eastAsiaTheme="minorEastAsia" w:hAnsiTheme="minorEastAsia" w:hint="eastAsia"/>
                <w:sz w:val="18"/>
                <w:szCs w:val="18"/>
              </w:rPr>
              <w:t>甲醛</w:t>
            </w:r>
          </w:p>
        </w:tc>
        <w:tc>
          <w:tcPr>
            <w:tcW w:w="3375" w:type="pct"/>
            <w:vAlign w:val="center"/>
          </w:tcPr>
          <w:p w:rsidR="00501ACC" w:rsidRPr="0084130A" w:rsidRDefault="00501ACC" w:rsidP="00CF22CE">
            <w:pPr>
              <w:adjustRightInd w:val="0"/>
              <w:snapToGrid w:val="0"/>
              <w:jc w:val="left"/>
              <w:rPr>
                <w:rFonts w:asciiTheme="minorEastAsia" w:eastAsiaTheme="minorEastAsia" w:hAnsiTheme="minorEastAsia"/>
                <w:sz w:val="18"/>
                <w:szCs w:val="18"/>
              </w:rPr>
            </w:pPr>
            <w:r w:rsidRPr="0084130A">
              <w:rPr>
                <w:rFonts w:asciiTheme="minorEastAsia" w:eastAsiaTheme="minorEastAsia" w:hAnsiTheme="minorEastAsia" w:hint="eastAsia"/>
                <w:sz w:val="18"/>
                <w:szCs w:val="18"/>
              </w:rPr>
              <w:t>空气质量</w:t>
            </w:r>
            <w:r w:rsidRPr="0084130A">
              <w:rPr>
                <w:rFonts w:asciiTheme="minorEastAsia" w:eastAsiaTheme="minorEastAsia" w:hAnsiTheme="minorEastAsia"/>
                <w:sz w:val="18"/>
                <w:szCs w:val="18"/>
              </w:rPr>
              <w:t xml:space="preserve"> </w:t>
            </w:r>
            <w:r w:rsidRPr="0084130A">
              <w:rPr>
                <w:rFonts w:asciiTheme="minorEastAsia" w:eastAsiaTheme="minorEastAsia" w:hAnsiTheme="minorEastAsia" w:hint="eastAsia"/>
                <w:sz w:val="18"/>
                <w:szCs w:val="18"/>
              </w:rPr>
              <w:t>甲醛的测定</w:t>
            </w:r>
            <w:r w:rsidRPr="0084130A">
              <w:rPr>
                <w:rFonts w:asciiTheme="minorEastAsia" w:eastAsiaTheme="minorEastAsia" w:hAnsiTheme="minorEastAsia"/>
                <w:sz w:val="18"/>
                <w:szCs w:val="18"/>
              </w:rPr>
              <w:t xml:space="preserve"> </w:t>
            </w:r>
            <w:r w:rsidRPr="0084130A">
              <w:rPr>
                <w:rFonts w:asciiTheme="minorEastAsia" w:eastAsiaTheme="minorEastAsia" w:hAnsiTheme="minorEastAsia" w:hint="eastAsia"/>
                <w:sz w:val="18"/>
                <w:szCs w:val="18"/>
              </w:rPr>
              <w:t>乙酰丙酮分光光度法</w:t>
            </w:r>
          </w:p>
        </w:tc>
        <w:tc>
          <w:tcPr>
            <w:tcW w:w="631" w:type="pct"/>
            <w:vAlign w:val="center"/>
          </w:tcPr>
          <w:p w:rsidR="00501ACC" w:rsidRPr="0084130A" w:rsidRDefault="00501ACC" w:rsidP="00501ACC">
            <w:pPr>
              <w:adjustRightInd w:val="0"/>
              <w:snapToGrid w:val="0"/>
              <w:jc w:val="center"/>
              <w:rPr>
                <w:rFonts w:asciiTheme="minorEastAsia" w:eastAsiaTheme="minorEastAsia" w:hAnsiTheme="minorEastAsia"/>
                <w:sz w:val="18"/>
                <w:szCs w:val="18"/>
              </w:rPr>
            </w:pPr>
            <w:r w:rsidRPr="0084130A">
              <w:rPr>
                <w:rFonts w:asciiTheme="minorEastAsia" w:eastAsiaTheme="minorEastAsia" w:hAnsiTheme="minorEastAsia"/>
                <w:sz w:val="18"/>
                <w:szCs w:val="18"/>
              </w:rPr>
              <w:t>GB/T 15516</w:t>
            </w:r>
          </w:p>
        </w:tc>
      </w:tr>
      <w:tr w:rsidR="00A13430" w:rsidRPr="0084130A" w:rsidTr="00A13430">
        <w:trPr>
          <w:trHeight w:val="20"/>
          <w:jc w:val="center"/>
        </w:trPr>
        <w:tc>
          <w:tcPr>
            <w:tcW w:w="316" w:type="pct"/>
            <w:vMerge/>
            <w:vAlign w:val="center"/>
          </w:tcPr>
          <w:p w:rsidR="00501ACC" w:rsidRPr="0084130A" w:rsidRDefault="00501ACC" w:rsidP="00501ACC">
            <w:pPr>
              <w:pStyle w:val="aff5"/>
              <w:adjustRightInd w:val="0"/>
              <w:snapToGrid w:val="0"/>
              <w:ind w:firstLineChars="0" w:firstLine="0"/>
              <w:jc w:val="center"/>
              <w:rPr>
                <w:rFonts w:asciiTheme="minorEastAsia" w:eastAsiaTheme="minorEastAsia" w:hAnsiTheme="minorEastAsia"/>
                <w:sz w:val="18"/>
                <w:szCs w:val="18"/>
              </w:rPr>
            </w:pPr>
          </w:p>
        </w:tc>
        <w:tc>
          <w:tcPr>
            <w:tcW w:w="679" w:type="pct"/>
            <w:vMerge/>
            <w:vAlign w:val="center"/>
          </w:tcPr>
          <w:p w:rsidR="00501ACC" w:rsidRPr="0084130A" w:rsidRDefault="00501ACC" w:rsidP="00501ACC">
            <w:pPr>
              <w:pStyle w:val="aff5"/>
              <w:adjustRightInd w:val="0"/>
              <w:snapToGrid w:val="0"/>
              <w:ind w:firstLineChars="0" w:firstLine="0"/>
              <w:jc w:val="center"/>
              <w:rPr>
                <w:rFonts w:asciiTheme="minorEastAsia" w:eastAsiaTheme="minorEastAsia" w:hAnsiTheme="minorEastAsia"/>
                <w:sz w:val="18"/>
                <w:szCs w:val="18"/>
              </w:rPr>
            </w:pPr>
          </w:p>
        </w:tc>
        <w:tc>
          <w:tcPr>
            <w:tcW w:w="3375" w:type="pct"/>
            <w:vAlign w:val="center"/>
          </w:tcPr>
          <w:p w:rsidR="00501ACC" w:rsidRPr="0084130A" w:rsidRDefault="00501ACC" w:rsidP="00CF22CE">
            <w:pPr>
              <w:adjustRightInd w:val="0"/>
              <w:snapToGrid w:val="0"/>
              <w:jc w:val="left"/>
              <w:rPr>
                <w:rFonts w:asciiTheme="minorEastAsia" w:eastAsiaTheme="minorEastAsia" w:hAnsiTheme="minorEastAsia"/>
                <w:sz w:val="18"/>
                <w:szCs w:val="18"/>
              </w:rPr>
            </w:pPr>
            <w:r w:rsidRPr="0084130A">
              <w:rPr>
                <w:rFonts w:asciiTheme="minorEastAsia" w:eastAsiaTheme="minorEastAsia" w:hAnsiTheme="minorEastAsia" w:hint="eastAsia"/>
                <w:sz w:val="18"/>
                <w:szCs w:val="18"/>
              </w:rPr>
              <w:t>环境空气 醛、酮类化合物的测定</w:t>
            </w:r>
            <w:r w:rsidR="00CF22CE" w:rsidRPr="0084130A">
              <w:rPr>
                <w:rFonts w:asciiTheme="minorEastAsia" w:eastAsiaTheme="minorEastAsia" w:hAnsiTheme="minorEastAsia" w:hint="eastAsia"/>
                <w:sz w:val="18"/>
                <w:szCs w:val="18"/>
              </w:rPr>
              <w:t xml:space="preserve"> </w:t>
            </w:r>
            <w:r w:rsidRPr="0084130A">
              <w:rPr>
                <w:rFonts w:asciiTheme="minorEastAsia" w:eastAsiaTheme="minorEastAsia" w:hAnsiTheme="minorEastAsia" w:hint="eastAsia"/>
                <w:sz w:val="18"/>
                <w:szCs w:val="18"/>
              </w:rPr>
              <w:t>高效液相色谱法</w:t>
            </w:r>
          </w:p>
        </w:tc>
        <w:tc>
          <w:tcPr>
            <w:tcW w:w="631" w:type="pct"/>
            <w:vAlign w:val="center"/>
          </w:tcPr>
          <w:p w:rsidR="00501ACC" w:rsidRPr="0084130A" w:rsidRDefault="00501ACC" w:rsidP="00501ACC">
            <w:pPr>
              <w:adjustRightInd w:val="0"/>
              <w:snapToGrid w:val="0"/>
              <w:jc w:val="center"/>
              <w:rPr>
                <w:rFonts w:asciiTheme="minorEastAsia" w:eastAsiaTheme="minorEastAsia" w:hAnsiTheme="minorEastAsia"/>
                <w:sz w:val="18"/>
                <w:szCs w:val="18"/>
              </w:rPr>
            </w:pPr>
            <w:r w:rsidRPr="0084130A">
              <w:rPr>
                <w:rFonts w:asciiTheme="minorEastAsia" w:eastAsiaTheme="minorEastAsia" w:hAnsiTheme="minorEastAsia" w:hint="eastAsia"/>
                <w:sz w:val="18"/>
                <w:szCs w:val="18"/>
              </w:rPr>
              <w:t>HJ 683</w:t>
            </w:r>
          </w:p>
        </w:tc>
      </w:tr>
      <w:tr w:rsidR="00A13430" w:rsidRPr="0084130A" w:rsidTr="00A13430">
        <w:trPr>
          <w:trHeight w:val="20"/>
          <w:jc w:val="center"/>
        </w:trPr>
        <w:tc>
          <w:tcPr>
            <w:tcW w:w="316" w:type="pct"/>
            <w:vAlign w:val="center"/>
          </w:tcPr>
          <w:p w:rsidR="00501ACC" w:rsidRPr="0084130A" w:rsidRDefault="00501ACC" w:rsidP="00501ACC">
            <w:pPr>
              <w:pStyle w:val="aff5"/>
              <w:adjustRightInd w:val="0"/>
              <w:snapToGrid w:val="0"/>
              <w:ind w:firstLineChars="0" w:firstLine="0"/>
              <w:jc w:val="center"/>
              <w:rPr>
                <w:rFonts w:asciiTheme="minorEastAsia" w:eastAsiaTheme="minorEastAsia" w:hAnsiTheme="minorEastAsia"/>
                <w:sz w:val="18"/>
                <w:szCs w:val="18"/>
              </w:rPr>
            </w:pPr>
            <w:r w:rsidRPr="0084130A">
              <w:rPr>
                <w:rFonts w:asciiTheme="minorEastAsia" w:eastAsiaTheme="minorEastAsia" w:hAnsiTheme="minorEastAsia"/>
                <w:sz w:val="18"/>
                <w:szCs w:val="18"/>
              </w:rPr>
              <w:t>4</w:t>
            </w:r>
          </w:p>
        </w:tc>
        <w:tc>
          <w:tcPr>
            <w:tcW w:w="679" w:type="pct"/>
            <w:vAlign w:val="center"/>
          </w:tcPr>
          <w:p w:rsidR="00501ACC" w:rsidRPr="0084130A" w:rsidRDefault="00501ACC" w:rsidP="00501ACC">
            <w:pPr>
              <w:pStyle w:val="aff5"/>
              <w:adjustRightInd w:val="0"/>
              <w:snapToGrid w:val="0"/>
              <w:ind w:firstLineChars="0" w:firstLine="0"/>
              <w:jc w:val="center"/>
              <w:rPr>
                <w:rFonts w:asciiTheme="minorEastAsia" w:eastAsiaTheme="minorEastAsia" w:hAnsiTheme="minorEastAsia"/>
                <w:sz w:val="18"/>
                <w:szCs w:val="18"/>
              </w:rPr>
            </w:pPr>
            <w:r w:rsidRPr="0084130A">
              <w:rPr>
                <w:rFonts w:asciiTheme="minorEastAsia" w:eastAsiaTheme="minorEastAsia" w:hAnsiTheme="minorEastAsia"/>
                <w:sz w:val="18"/>
                <w:szCs w:val="18"/>
              </w:rPr>
              <w:t>DMF</w:t>
            </w:r>
          </w:p>
        </w:tc>
        <w:tc>
          <w:tcPr>
            <w:tcW w:w="3375" w:type="pct"/>
            <w:vAlign w:val="center"/>
          </w:tcPr>
          <w:p w:rsidR="00501ACC" w:rsidRPr="0084130A" w:rsidRDefault="00501ACC" w:rsidP="00CF22CE">
            <w:pPr>
              <w:adjustRightInd w:val="0"/>
              <w:snapToGrid w:val="0"/>
              <w:jc w:val="left"/>
              <w:rPr>
                <w:rFonts w:asciiTheme="minorEastAsia" w:eastAsiaTheme="minorEastAsia" w:hAnsiTheme="minorEastAsia"/>
                <w:sz w:val="18"/>
                <w:szCs w:val="18"/>
              </w:rPr>
            </w:pPr>
            <w:r w:rsidRPr="0084130A">
              <w:rPr>
                <w:rFonts w:asciiTheme="minorEastAsia" w:eastAsiaTheme="minorEastAsia" w:hAnsiTheme="minorEastAsia" w:hint="eastAsia"/>
                <w:sz w:val="18"/>
                <w:szCs w:val="18"/>
              </w:rPr>
              <w:t>环境空气和废气 酰胺类化合物的测定</w:t>
            </w:r>
            <w:r w:rsidR="00CF22CE" w:rsidRPr="0084130A">
              <w:rPr>
                <w:rFonts w:asciiTheme="minorEastAsia" w:eastAsiaTheme="minorEastAsia" w:hAnsiTheme="minorEastAsia" w:hint="eastAsia"/>
                <w:sz w:val="18"/>
                <w:szCs w:val="18"/>
              </w:rPr>
              <w:t xml:space="preserve"> </w:t>
            </w:r>
            <w:r w:rsidRPr="0084130A">
              <w:rPr>
                <w:rFonts w:asciiTheme="minorEastAsia" w:eastAsiaTheme="minorEastAsia" w:hAnsiTheme="minorEastAsia" w:hint="eastAsia"/>
                <w:sz w:val="18"/>
                <w:szCs w:val="18"/>
              </w:rPr>
              <w:t>液相色谱法</w:t>
            </w:r>
          </w:p>
        </w:tc>
        <w:tc>
          <w:tcPr>
            <w:tcW w:w="631" w:type="pct"/>
            <w:vAlign w:val="center"/>
          </w:tcPr>
          <w:p w:rsidR="00501ACC" w:rsidRPr="0084130A" w:rsidRDefault="00501ACC" w:rsidP="00501ACC">
            <w:pPr>
              <w:adjustRightInd w:val="0"/>
              <w:snapToGrid w:val="0"/>
              <w:jc w:val="center"/>
              <w:rPr>
                <w:rFonts w:asciiTheme="minorEastAsia" w:eastAsiaTheme="minorEastAsia" w:hAnsiTheme="minorEastAsia"/>
                <w:sz w:val="18"/>
                <w:szCs w:val="18"/>
              </w:rPr>
            </w:pPr>
            <w:r w:rsidRPr="0084130A">
              <w:rPr>
                <w:rFonts w:asciiTheme="minorEastAsia" w:eastAsiaTheme="minorEastAsia" w:hAnsiTheme="minorEastAsia"/>
                <w:sz w:val="18"/>
                <w:szCs w:val="18"/>
              </w:rPr>
              <w:t>HJ 801</w:t>
            </w:r>
          </w:p>
        </w:tc>
      </w:tr>
      <w:tr w:rsidR="00A13430" w:rsidRPr="0084130A" w:rsidTr="00A13430">
        <w:trPr>
          <w:trHeight w:val="20"/>
          <w:jc w:val="center"/>
        </w:trPr>
        <w:tc>
          <w:tcPr>
            <w:tcW w:w="316" w:type="pct"/>
            <w:vMerge w:val="restart"/>
            <w:vAlign w:val="center"/>
          </w:tcPr>
          <w:p w:rsidR="00501ACC" w:rsidRPr="0084130A" w:rsidRDefault="00501ACC" w:rsidP="00501ACC">
            <w:pPr>
              <w:pStyle w:val="aff5"/>
              <w:adjustRightInd w:val="0"/>
              <w:snapToGrid w:val="0"/>
              <w:ind w:firstLineChars="0" w:firstLine="0"/>
              <w:jc w:val="center"/>
              <w:rPr>
                <w:rFonts w:asciiTheme="minorEastAsia" w:eastAsiaTheme="minorEastAsia" w:hAnsiTheme="minorEastAsia"/>
                <w:sz w:val="18"/>
                <w:szCs w:val="18"/>
              </w:rPr>
            </w:pPr>
            <w:r w:rsidRPr="0084130A">
              <w:rPr>
                <w:rFonts w:asciiTheme="minorEastAsia" w:eastAsiaTheme="minorEastAsia" w:hAnsiTheme="minorEastAsia"/>
                <w:sz w:val="18"/>
                <w:szCs w:val="18"/>
              </w:rPr>
              <w:t>5</w:t>
            </w:r>
          </w:p>
        </w:tc>
        <w:tc>
          <w:tcPr>
            <w:tcW w:w="679" w:type="pct"/>
            <w:vMerge w:val="restart"/>
            <w:vAlign w:val="center"/>
          </w:tcPr>
          <w:p w:rsidR="00501ACC" w:rsidRPr="0084130A" w:rsidRDefault="00501ACC" w:rsidP="00501ACC">
            <w:pPr>
              <w:pStyle w:val="aff5"/>
              <w:adjustRightInd w:val="0"/>
              <w:snapToGrid w:val="0"/>
              <w:ind w:firstLineChars="0" w:firstLine="0"/>
              <w:jc w:val="center"/>
              <w:rPr>
                <w:rFonts w:asciiTheme="minorEastAsia" w:eastAsiaTheme="minorEastAsia" w:hAnsiTheme="minorEastAsia"/>
                <w:sz w:val="18"/>
                <w:szCs w:val="18"/>
              </w:rPr>
            </w:pPr>
            <w:r w:rsidRPr="0084130A">
              <w:rPr>
                <w:rFonts w:asciiTheme="minorEastAsia" w:eastAsiaTheme="minorEastAsia" w:hAnsiTheme="minorEastAsia" w:hint="eastAsia"/>
                <w:sz w:val="18"/>
                <w:szCs w:val="18"/>
              </w:rPr>
              <w:t>氯乙烯</w:t>
            </w:r>
          </w:p>
        </w:tc>
        <w:tc>
          <w:tcPr>
            <w:tcW w:w="3375" w:type="pct"/>
            <w:vAlign w:val="center"/>
          </w:tcPr>
          <w:p w:rsidR="00501ACC" w:rsidRPr="0084130A" w:rsidRDefault="00501ACC" w:rsidP="00CF22CE">
            <w:pPr>
              <w:adjustRightInd w:val="0"/>
              <w:snapToGrid w:val="0"/>
              <w:jc w:val="left"/>
              <w:rPr>
                <w:rFonts w:asciiTheme="minorEastAsia" w:eastAsiaTheme="minorEastAsia" w:hAnsiTheme="minorEastAsia"/>
                <w:sz w:val="18"/>
                <w:szCs w:val="18"/>
              </w:rPr>
            </w:pPr>
            <w:r w:rsidRPr="0084130A">
              <w:rPr>
                <w:rFonts w:asciiTheme="minorEastAsia" w:eastAsiaTheme="minorEastAsia" w:hAnsiTheme="minorEastAsia" w:hint="eastAsia"/>
                <w:sz w:val="18"/>
                <w:szCs w:val="18"/>
              </w:rPr>
              <w:t>固定污染源排气中氯乙烯的测定</w:t>
            </w:r>
            <w:r w:rsidRPr="0084130A">
              <w:rPr>
                <w:rFonts w:asciiTheme="minorEastAsia" w:eastAsiaTheme="minorEastAsia" w:hAnsiTheme="minorEastAsia"/>
                <w:sz w:val="18"/>
                <w:szCs w:val="18"/>
              </w:rPr>
              <w:t xml:space="preserve"> </w:t>
            </w:r>
            <w:r w:rsidRPr="0084130A">
              <w:rPr>
                <w:rFonts w:asciiTheme="minorEastAsia" w:eastAsiaTheme="minorEastAsia" w:hAnsiTheme="minorEastAsia" w:hint="eastAsia"/>
                <w:sz w:val="18"/>
                <w:szCs w:val="18"/>
              </w:rPr>
              <w:t>气相色谱法</w:t>
            </w:r>
          </w:p>
        </w:tc>
        <w:tc>
          <w:tcPr>
            <w:tcW w:w="631" w:type="pct"/>
            <w:vAlign w:val="center"/>
          </w:tcPr>
          <w:p w:rsidR="00501ACC" w:rsidRPr="0084130A" w:rsidRDefault="00501ACC" w:rsidP="00501ACC">
            <w:pPr>
              <w:adjustRightInd w:val="0"/>
              <w:snapToGrid w:val="0"/>
              <w:jc w:val="center"/>
              <w:rPr>
                <w:rFonts w:asciiTheme="minorEastAsia" w:eastAsiaTheme="minorEastAsia" w:hAnsiTheme="minorEastAsia"/>
                <w:sz w:val="18"/>
                <w:szCs w:val="18"/>
              </w:rPr>
            </w:pPr>
            <w:r w:rsidRPr="0084130A">
              <w:rPr>
                <w:rFonts w:asciiTheme="minorEastAsia" w:eastAsiaTheme="minorEastAsia" w:hAnsiTheme="minorEastAsia"/>
                <w:kern w:val="0"/>
                <w:sz w:val="18"/>
                <w:szCs w:val="18"/>
              </w:rPr>
              <w:t>HJ/T 34</w:t>
            </w:r>
          </w:p>
        </w:tc>
      </w:tr>
      <w:tr w:rsidR="00A13430" w:rsidRPr="0084130A" w:rsidTr="00A13430">
        <w:trPr>
          <w:trHeight w:val="20"/>
          <w:jc w:val="center"/>
        </w:trPr>
        <w:tc>
          <w:tcPr>
            <w:tcW w:w="316" w:type="pct"/>
            <w:vMerge/>
            <w:vAlign w:val="center"/>
          </w:tcPr>
          <w:p w:rsidR="00501ACC" w:rsidRPr="0084130A" w:rsidRDefault="00501ACC" w:rsidP="00501ACC">
            <w:pPr>
              <w:pStyle w:val="aff5"/>
              <w:adjustRightInd w:val="0"/>
              <w:snapToGrid w:val="0"/>
              <w:ind w:firstLineChars="0" w:firstLine="0"/>
              <w:jc w:val="center"/>
              <w:rPr>
                <w:rFonts w:asciiTheme="minorEastAsia" w:eastAsiaTheme="minorEastAsia" w:hAnsiTheme="minorEastAsia"/>
                <w:sz w:val="18"/>
                <w:szCs w:val="18"/>
              </w:rPr>
            </w:pPr>
          </w:p>
        </w:tc>
        <w:tc>
          <w:tcPr>
            <w:tcW w:w="679" w:type="pct"/>
            <w:vMerge/>
            <w:vAlign w:val="center"/>
          </w:tcPr>
          <w:p w:rsidR="00501ACC" w:rsidRPr="0084130A" w:rsidRDefault="00501ACC" w:rsidP="00501ACC">
            <w:pPr>
              <w:pStyle w:val="aff5"/>
              <w:adjustRightInd w:val="0"/>
              <w:snapToGrid w:val="0"/>
              <w:ind w:firstLineChars="0" w:firstLine="0"/>
              <w:jc w:val="center"/>
              <w:rPr>
                <w:rFonts w:asciiTheme="minorEastAsia" w:eastAsiaTheme="minorEastAsia" w:hAnsiTheme="minorEastAsia"/>
                <w:sz w:val="18"/>
                <w:szCs w:val="18"/>
              </w:rPr>
            </w:pPr>
          </w:p>
        </w:tc>
        <w:tc>
          <w:tcPr>
            <w:tcW w:w="3375" w:type="pct"/>
            <w:vAlign w:val="center"/>
          </w:tcPr>
          <w:p w:rsidR="00501ACC" w:rsidRPr="0084130A" w:rsidRDefault="00501ACC" w:rsidP="00CA5459">
            <w:pPr>
              <w:adjustRightInd w:val="0"/>
              <w:snapToGrid w:val="0"/>
              <w:jc w:val="left"/>
              <w:rPr>
                <w:rFonts w:asciiTheme="minorEastAsia" w:eastAsiaTheme="minorEastAsia" w:hAnsiTheme="minorEastAsia"/>
                <w:sz w:val="18"/>
                <w:szCs w:val="18"/>
              </w:rPr>
            </w:pPr>
            <w:r w:rsidRPr="0084130A">
              <w:rPr>
                <w:rFonts w:asciiTheme="minorEastAsia" w:eastAsiaTheme="minorEastAsia" w:hAnsiTheme="minorEastAsia" w:hint="eastAsia"/>
                <w:sz w:val="18"/>
                <w:szCs w:val="18"/>
              </w:rPr>
              <w:t>环境空气</w:t>
            </w:r>
            <w:r w:rsidR="00CF22CE" w:rsidRPr="0084130A">
              <w:rPr>
                <w:rFonts w:asciiTheme="minorEastAsia" w:eastAsiaTheme="minorEastAsia" w:hAnsiTheme="minorEastAsia" w:hint="eastAsia"/>
                <w:sz w:val="18"/>
                <w:szCs w:val="18"/>
              </w:rPr>
              <w:t xml:space="preserve"> </w:t>
            </w:r>
            <w:r w:rsidRPr="0084130A">
              <w:rPr>
                <w:rFonts w:asciiTheme="minorEastAsia" w:eastAsiaTheme="minorEastAsia" w:hAnsiTheme="minorEastAsia" w:hint="eastAsia"/>
                <w:sz w:val="18"/>
                <w:szCs w:val="18"/>
              </w:rPr>
              <w:t>挥发性有机物的测定</w:t>
            </w:r>
            <w:r w:rsidR="00CA5459" w:rsidRPr="0084130A">
              <w:rPr>
                <w:rFonts w:asciiTheme="minorEastAsia" w:eastAsiaTheme="minorEastAsia" w:hAnsiTheme="minorEastAsia" w:hint="eastAsia"/>
                <w:sz w:val="18"/>
                <w:szCs w:val="18"/>
              </w:rPr>
              <w:t xml:space="preserve"> </w:t>
            </w:r>
            <w:r w:rsidRPr="0084130A">
              <w:rPr>
                <w:rFonts w:asciiTheme="minorEastAsia" w:eastAsiaTheme="minorEastAsia" w:hAnsiTheme="minorEastAsia" w:hint="eastAsia"/>
                <w:sz w:val="18"/>
                <w:szCs w:val="18"/>
              </w:rPr>
              <w:t>罐采样</w:t>
            </w:r>
            <w:r w:rsidRPr="0084130A">
              <w:rPr>
                <w:rFonts w:asciiTheme="minorEastAsia" w:eastAsiaTheme="minorEastAsia" w:hAnsiTheme="minorEastAsia"/>
                <w:sz w:val="18"/>
                <w:szCs w:val="18"/>
              </w:rPr>
              <w:t>/</w:t>
            </w:r>
            <w:r w:rsidRPr="0084130A">
              <w:rPr>
                <w:rFonts w:asciiTheme="minorEastAsia" w:eastAsiaTheme="minorEastAsia" w:hAnsiTheme="minorEastAsia" w:hint="eastAsia"/>
                <w:sz w:val="18"/>
                <w:szCs w:val="18"/>
              </w:rPr>
              <w:t>气相色谱</w:t>
            </w:r>
            <w:r w:rsidRPr="0084130A">
              <w:rPr>
                <w:rFonts w:asciiTheme="minorEastAsia" w:eastAsiaTheme="minorEastAsia" w:hAnsiTheme="minorEastAsia"/>
                <w:sz w:val="18"/>
                <w:szCs w:val="18"/>
              </w:rPr>
              <w:t>-</w:t>
            </w:r>
            <w:r w:rsidRPr="0084130A">
              <w:rPr>
                <w:rFonts w:asciiTheme="minorEastAsia" w:eastAsiaTheme="minorEastAsia" w:hAnsiTheme="minorEastAsia" w:hint="eastAsia"/>
                <w:sz w:val="18"/>
                <w:szCs w:val="18"/>
              </w:rPr>
              <w:t>质谱法</w:t>
            </w:r>
          </w:p>
        </w:tc>
        <w:tc>
          <w:tcPr>
            <w:tcW w:w="631" w:type="pct"/>
            <w:vAlign w:val="center"/>
          </w:tcPr>
          <w:p w:rsidR="00501ACC" w:rsidRPr="0084130A" w:rsidRDefault="00501ACC" w:rsidP="00501ACC">
            <w:pPr>
              <w:adjustRightInd w:val="0"/>
              <w:snapToGrid w:val="0"/>
              <w:jc w:val="center"/>
              <w:rPr>
                <w:rFonts w:asciiTheme="minorEastAsia" w:eastAsiaTheme="minorEastAsia" w:hAnsiTheme="minorEastAsia"/>
                <w:kern w:val="0"/>
                <w:sz w:val="18"/>
                <w:szCs w:val="18"/>
              </w:rPr>
            </w:pPr>
            <w:r w:rsidRPr="0084130A">
              <w:rPr>
                <w:rFonts w:asciiTheme="minorEastAsia" w:eastAsiaTheme="minorEastAsia" w:hAnsiTheme="minorEastAsia"/>
                <w:sz w:val="18"/>
                <w:szCs w:val="18"/>
              </w:rPr>
              <w:t>HJ 759</w:t>
            </w:r>
          </w:p>
        </w:tc>
      </w:tr>
    </w:tbl>
    <w:p w:rsidR="001F7697" w:rsidRDefault="000F3009" w:rsidP="00821CD9">
      <w:pPr>
        <w:pStyle w:val="af8"/>
        <w:numPr>
          <w:ilvl w:val="0"/>
          <w:numId w:val="0"/>
        </w:numPr>
        <w:spacing w:before="312" w:after="312"/>
        <w:rPr>
          <w:rFonts w:hAnsi="黑体"/>
        </w:rPr>
      </w:pPr>
      <w:bookmarkStart w:id="17" w:name="_Toc500355273"/>
      <w:r w:rsidRPr="000F3009">
        <w:rPr>
          <w:rFonts w:hAnsi="黑体"/>
        </w:rPr>
        <w:t>6</w:t>
      </w:r>
      <w:r w:rsidR="00603568">
        <w:rPr>
          <w:rFonts w:hAnsi="黑体" w:hint="eastAsia"/>
        </w:rPr>
        <w:t xml:space="preserve"> </w:t>
      </w:r>
      <w:r w:rsidRPr="000F3009">
        <w:rPr>
          <w:rFonts w:hAnsi="黑体"/>
        </w:rPr>
        <w:t xml:space="preserve"> </w:t>
      </w:r>
      <w:r w:rsidRPr="000F3009">
        <w:rPr>
          <w:rFonts w:hAnsi="黑体" w:hint="eastAsia"/>
        </w:rPr>
        <w:t>标准的实施</w:t>
      </w:r>
      <w:bookmarkEnd w:id="16"/>
      <w:r w:rsidRPr="000F3009">
        <w:rPr>
          <w:rFonts w:hAnsi="黑体" w:hint="eastAsia"/>
        </w:rPr>
        <w:t>与监督</w:t>
      </w:r>
      <w:bookmarkEnd w:id="17"/>
    </w:p>
    <w:p w:rsidR="001F7697" w:rsidRDefault="000F3009">
      <w:pPr>
        <w:pStyle w:val="affffff1"/>
        <w:numPr>
          <w:ilvl w:val="0"/>
          <w:numId w:val="0"/>
        </w:numPr>
        <w:rPr>
          <w:rFonts w:ascii="Times New Roman"/>
        </w:rPr>
      </w:pPr>
      <w:r w:rsidRPr="000F3009">
        <w:rPr>
          <w:rFonts w:ascii="黑体" w:eastAsia="黑体" w:hAnsi="黑体"/>
        </w:rPr>
        <w:t xml:space="preserve">6.1 </w:t>
      </w:r>
      <w:r w:rsidR="00603568">
        <w:rPr>
          <w:rFonts w:ascii="黑体" w:eastAsia="黑体" w:hAnsi="黑体" w:hint="eastAsia"/>
        </w:rPr>
        <w:t xml:space="preserve"> </w:t>
      </w:r>
      <w:r w:rsidRPr="000F3009">
        <w:rPr>
          <w:rFonts w:ascii="Times New Roman" w:hint="eastAsia"/>
        </w:rPr>
        <w:t>本标准由县级以上人民政府环境保护行政主管部门负责监督实施。</w:t>
      </w:r>
    </w:p>
    <w:p w:rsidR="001F7697" w:rsidRDefault="000F3009" w:rsidP="00112392">
      <w:pPr>
        <w:pStyle w:val="affffff1"/>
        <w:numPr>
          <w:ilvl w:val="0"/>
          <w:numId w:val="0"/>
        </w:numPr>
        <w:rPr>
          <w:rFonts w:ascii="Times New Roman"/>
        </w:rPr>
        <w:sectPr w:rsidR="001F7697" w:rsidSect="00E51ECD">
          <w:headerReference w:type="even" r:id="rId23"/>
          <w:headerReference w:type="default" r:id="rId24"/>
          <w:footerReference w:type="even" r:id="rId25"/>
          <w:footerReference w:type="default" r:id="rId26"/>
          <w:pgSz w:w="11906" w:h="16838" w:code="9"/>
          <w:pgMar w:top="567" w:right="1134" w:bottom="1134" w:left="1417" w:header="1418" w:footer="737" w:gutter="0"/>
          <w:pgNumType w:start="1"/>
          <w:cols w:space="425"/>
          <w:formProt w:val="0"/>
          <w:docGrid w:type="lines" w:linePitch="312"/>
        </w:sectPr>
      </w:pPr>
      <w:r w:rsidRPr="000F3009">
        <w:rPr>
          <w:rFonts w:ascii="黑体" w:eastAsia="黑体" w:hAnsi="黑体"/>
        </w:rPr>
        <w:t xml:space="preserve">6.2 </w:t>
      </w:r>
      <w:r w:rsidR="00603568">
        <w:rPr>
          <w:rFonts w:ascii="黑体" w:eastAsia="黑体" w:hAnsi="黑体" w:hint="eastAsia"/>
        </w:rPr>
        <w:t xml:space="preserve"> </w:t>
      </w:r>
      <w:r w:rsidRPr="000F3009">
        <w:rPr>
          <w:rFonts w:ascii="Times New Roman" w:hint="eastAsia"/>
        </w:rPr>
        <w:t>在任何情况下，企业均应遵守本标准的污染物排放控制要求，采取必要措施保证污染防治设施正常运行。各级环保部门在对企业进行监督性检查时，可以现场即时采样或监测的结果，作为判定排污行为是否符合排放标准以及实施相关环境保护管理措施的依据。</w:t>
      </w:r>
    </w:p>
    <w:p w:rsidR="001F7697" w:rsidRDefault="000F3009" w:rsidP="00821CD9">
      <w:pPr>
        <w:pStyle w:val="af8"/>
        <w:numPr>
          <w:ilvl w:val="0"/>
          <w:numId w:val="0"/>
        </w:numPr>
        <w:spacing w:beforeLines="0" w:afterLines="0"/>
        <w:jc w:val="center"/>
        <w:rPr>
          <w:rFonts w:ascii="Times New Roman" w:eastAsia="宋体"/>
        </w:rPr>
      </w:pPr>
      <w:bookmarkStart w:id="18" w:name="_Toc446603785"/>
      <w:bookmarkStart w:id="19" w:name="_Toc500355274"/>
      <w:r w:rsidRPr="000F3009">
        <w:rPr>
          <w:rFonts w:hint="eastAsia"/>
        </w:rPr>
        <w:lastRenderedPageBreak/>
        <w:t>附录A</w:t>
      </w:r>
      <w:bookmarkStart w:id="20" w:name="_Toc444785491"/>
      <w:r w:rsidRPr="000F3009">
        <w:rPr>
          <w:rFonts w:ascii="Times New Roman" w:eastAsia="宋体"/>
        </w:rPr>
        <w:br/>
      </w:r>
      <w:r w:rsidRPr="000F3009">
        <w:rPr>
          <w:rFonts w:hint="eastAsia"/>
        </w:rPr>
        <w:t>（规范性附录）</w:t>
      </w:r>
      <w:bookmarkEnd w:id="20"/>
      <w:r w:rsidRPr="000F3009">
        <w:br/>
      </w:r>
      <w:bookmarkStart w:id="21" w:name="_Toc444785492"/>
      <w:r w:rsidRPr="000F3009">
        <w:rPr>
          <w:rFonts w:hint="eastAsia"/>
        </w:rPr>
        <w:t>确定某排气筒最高允许排放速率的内插法和外推法</w:t>
      </w:r>
      <w:bookmarkEnd w:id="18"/>
      <w:bookmarkEnd w:id="19"/>
      <w:bookmarkEnd w:id="21"/>
    </w:p>
    <w:p w:rsidR="001F7697" w:rsidRPr="00F2447C" w:rsidRDefault="000F3009" w:rsidP="00992D60">
      <w:pPr>
        <w:widowControl/>
        <w:overflowPunct w:val="0"/>
        <w:autoSpaceDE w:val="0"/>
        <w:adjustRightInd w:val="0"/>
        <w:snapToGrid w:val="0"/>
        <w:spacing w:before="312"/>
        <w:textAlignment w:val="baseline"/>
        <w:rPr>
          <w:rFonts w:asciiTheme="minorEastAsia" w:eastAsiaTheme="minorEastAsia" w:hAnsiTheme="minorEastAsia"/>
          <w:kern w:val="21"/>
          <w:szCs w:val="20"/>
        </w:rPr>
      </w:pPr>
      <w:bookmarkStart w:id="22" w:name="_Toc300322465"/>
      <w:bookmarkStart w:id="23" w:name="_Toc42012197"/>
      <w:bookmarkStart w:id="24" w:name="_Toc48534664"/>
      <w:bookmarkStart w:id="25" w:name="_Toc58733060"/>
      <w:bookmarkStart w:id="26" w:name="_Toc279572087"/>
      <w:bookmarkStart w:id="27" w:name="_Toc403313411"/>
      <w:r w:rsidRPr="000F3009">
        <w:rPr>
          <w:rFonts w:ascii="黑体" w:eastAsia="黑体" w:hAnsi="黑体"/>
          <w:kern w:val="21"/>
          <w:szCs w:val="20"/>
        </w:rPr>
        <w:t>A.1</w:t>
      </w:r>
      <w:r w:rsidR="00603568">
        <w:rPr>
          <w:rFonts w:ascii="黑体" w:eastAsia="黑体" w:hAnsi="黑体" w:hint="eastAsia"/>
          <w:kern w:val="21"/>
          <w:szCs w:val="20"/>
        </w:rPr>
        <w:t xml:space="preserve">  </w:t>
      </w:r>
      <w:r w:rsidR="00347E71" w:rsidRPr="00347E71">
        <w:rPr>
          <w:rFonts w:asciiTheme="minorEastAsia" w:eastAsiaTheme="minorEastAsia" w:hAnsiTheme="minorEastAsia" w:hint="eastAsia"/>
          <w:kern w:val="21"/>
          <w:szCs w:val="20"/>
        </w:rPr>
        <w:t>某排气筒高度处于表列两高度之间，用内插法计算其最高允许排放速率，按下式计算：</w:t>
      </w:r>
      <w:bookmarkEnd w:id="22"/>
      <w:bookmarkEnd w:id="23"/>
      <w:bookmarkEnd w:id="24"/>
      <w:bookmarkEnd w:id="25"/>
      <w:bookmarkEnd w:id="26"/>
      <w:bookmarkEnd w:id="27"/>
    </w:p>
    <w:p w:rsidR="006372CA" w:rsidRPr="00F2447C" w:rsidRDefault="00347E71" w:rsidP="00992D60">
      <w:pPr>
        <w:tabs>
          <w:tab w:val="left" w:pos="900"/>
          <w:tab w:val="center" w:pos="4620"/>
          <w:tab w:val="right" w:leader="middleDot" w:pos="9030"/>
        </w:tabs>
        <w:adjustRightInd w:val="0"/>
        <w:snapToGrid w:val="0"/>
        <w:rPr>
          <w:rFonts w:asciiTheme="minorEastAsia" w:eastAsiaTheme="minorEastAsia" w:hAnsiTheme="minorEastAsia"/>
          <w:lang w:val="es-ES"/>
        </w:rPr>
      </w:pPr>
      <w:r w:rsidRPr="00347E71">
        <w:rPr>
          <w:rFonts w:asciiTheme="minorEastAsia" w:eastAsiaTheme="minorEastAsia" w:hAnsiTheme="minorEastAsia"/>
        </w:rPr>
        <w:tab/>
        <w:t xml:space="preserve">                      </w:t>
      </w:r>
      <w:r w:rsidRPr="00347E71">
        <w:rPr>
          <w:rFonts w:asciiTheme="minorEastAsia" w:eastAsiaTheme="minorEastAsia" w:hAnsiTheme="minorEastAsia"/>
        </w:rPr>
        <w:tab/>
      </w:r>
      <w:r w:rsidRPr="00347E71">
        <w:rPr>
          <w:rFonts w:asciiTheme="minorEastAsia" w:eastAsiaTheme="minorEastAsia" w:hAnsiTheme="minorEastAsia"/>
          <w:i/>
          <w:lang w:val="es-ES"/>
        </w:rPr>
        <w:t>Q=Q</w:t>
      </w:r>
      <w:r w:rsidRPr="00347E71">
        <w:rPr>
          <w:rFonts w:asciiTheme="minorEastAsia" w:eastAsiaTheme="minorEastAsia" w:hAnsiTheme="minorEastAsia"/>
          <w:i/>
          <w:vertAlign w:val="subscript"/>
          <w:lang w:val="es-ES"/>
        </w:rPr>
        <w:t>a</w:t>
      </w:r>
      <w:r w:rsidRPr="00347E71">
        <w:rPr>
          <w:rFonts w:asciiTheme="minorEastAsia" w:eastAsiaTheme="minorEastAsia" w:hAnsiTheme="minorEastAsia"/>
          <w:i/>
          <w:lang w:val="es-ES"/>
        </w:rPr>
        <w:t>+(Q</w:t>
      </w:r>
      <w:r w:rsidRPr="00347E71">
        <w:rPr>
          <w:rFonts w:asciiTheme="minorEastAsia" w:eastAsiaTheme="minorEastAsia" w:hAnsiTheme="minorEastAsia"/>
          <w:i/>
          <w:vertAlign w:val="subscript"/>
          <w:lang w:val="es-ES"/>
        </w:rPr>
        <w:t>a+1</w:t>
      </w:r>
      <w:r w:rsidRPr="00347E71">
        <w:rPr>
          <w:rFonts w:asciiTheme="minorEastAsia" w:eastAsiaTheme="minorEastAsia" w:hAnsiTheme="minorEastAsia"/>
          <w:i/>
          <w:lang w:val="es-ES"/>
        </w:rPr>
        <w:t>-Q</w:t>
      </w:r>
      <w:r w:rsidRPr="00347E71">
        <w:rPr>
          <w:rFonts w:asciiTheme="minorEastAsia" w:eastAsiaTheme="minorEastAsia" w:hAnsiTheme="minorEastAsia"/>
          <w:i/>
          <w:vertAlign w:val="subscript"/>
          <w:lang w:val="es-ES"/>
        </w:rPr>
        <w:t>a</w:t>
      </w:r>
      <w:r w:rsidRPr="00347E71">
        <w:rPr>
          <w:rFonts w:asciiTheme="minorEastAsia" w:eastAsiaTheme="minorEastAsia" w:hAnsiTheme="minorEastAsia"/>
          <w:i/>
          <w:lang w:val="es-ES"/>
        </w:rPr>
        <w:t>)(h-h</w:t>
      </w:r>
      <w:r w:rsidRPr="00347E71">
        <w:rPr>
          <w:rFonts w:asciiTheme="minorEastAsia" w:eastAsiaTheme="minorEastAsia" w:hAnsiTheme="minorEastAsia"/>
          <w:i/>
          <w:vertAlign w:val="subscript"/>
          <w:lang w:val="es-ES"/>
        </w:rPr>
        <w:t>a</w:t>
      </w:r>
      <w:r w:rsidRPr="00347E71">
        <w:rPr>
          <w:rFonts w:asciiTheme="minorEastAsia" w:eastAsiaTheme="minorEastAsia" w:hAnsiTheme="minorEastAsia"/>
          <w:i/>
          <w:lang w:val="es-ES"/>
        </w:rPr>
        <w:t>)/(h</w:t>
      </w:r>
      <w:r w:rsidRPr="00347E71">
        <w:rPr>
          <w:rFonts w:asciiTheme="minorEastAsia" w:eastAsiaTheme="minorEastAsia" w:hAnsiTheme="minorEastAsia"/>
          <w:i/>
          <w:vertAlign w:val="subscript"/>
          <w:lang w:val="es-ES"/>
        </w:rPr>
        <w:t>a+1</w:t>
      </w:r>
      <w:r w:rsidRPr="00347E71">
        <w:rPr>
          <w:rFonts w:asciiTheme="minorEastAsia" w:eastAsiaTheme="minorEastAsia" w:hAnsiTheme="minorEastAsia"/>
          <w:i/>
          <w:lang w:val="es-ES"/>
        </w:rPr>
        <w:t>-h</w:t>
      </w:r>
      <w:r w:rsidRPr="00347E71">
        <w:rPr>
          <w:rFonts w:asciiTheme="minorEastAsia" w:eastAsiaTheme="minorEastAsia" w:hAnsiTheme="minorEastAsia"/>
          <w:i/>
          <w:vertAlign w:val="subscript"/>
          <w:lang w:val="es-ES"/>
        </w:rPr>
        <w:t>a</w:t>
      </w:r>
      <w:r w:rsidRPr="00347E71">
        <w:rPr>
          <w:rFonts w:asciiTheme="minorEastAsia" w:eastAsiaTheme="minorEastAsia" w:hAnsiTheme="minorEastAsia"/>
          <w:i/>
          <w:lang w:val="es-ES"/>
        </w:rPr>
        <w:t>)</w:t>
      </w:r>
      <w:r w:rsidRPr="00347E71">
        <w:rPr>
          <w:rFonts w:asciiTheme="minorEastAsia" w:eastAsiaTheme="minorEastAsia" w:hAnsiTheme="minorEastAsia"/>
          <w:lang w:val="es-ES"/>
        </w:rPr>
        <w:t xml:space="preserve"> </w:t>
      </w:r>
      <w:r w:rsidR="00785858" w:rsidRPr="00785858">
        <w:rPr>
          <w:rFonts w:asciiTheme="minorEastAsia" w:eastAsiaTheme="minorEastAsia" w:hAnsiTheme="minorEastAsia"/>
          <w:sz w:val="13"/>
          <w:szCs w:val="13"/>
        </w:rPr>
        <w:tab/>
      </w:r>
      <w:r>
        <w:rPr>
          <w:rFonts w:asciiTheme="minorEastAsia" w:eastAsiaTheme="minorEastAsia" w:hAnsiTheme="minorEastAsia"/>
          <w:kern w:val="0"/>
          <w:szCs w:val="21"/>
        </w:rPr>
        <w:t xml:space="preserve"> </w:t>
      </w:r>
      <w:r w:rsidRPr="00347E71">
        <w:rPr>
          <w:rFonts w:asciiTheme="minorEastAsia" w:eastAsiaTheme="minorEastAsia" w:hAnsiTheme="minorEastAsia"/>
          <w:kern w:val="0"/>
          <w:szCs w:val="21"/>
        </w:rPr>
        <w:t>(</w:t>
      </w:r>
      <w:r w:rsidRPr="00347E71">
        <w:rPr>
          <w:rFonts w:asciiTheme="minorEastAsia" w:eastAsiaTheme="minorEastAsia" w:hAnsiTheme="minorEastAsia"/>
          <w:lang w:val="es-ES"/>
        </w:rPr>
        <w:t>A.1</w:t>
      </w:r>
      <w:r w:rsidRPr="00347E71">
        <w:rPr>
          <w:rFonts w:asciiTheme="minorEastAsia" w:eastAsiaTheme="minorEastAsia" w:hAnsiTheme="minorEastAsia"/>
          <w:kern w:val="0"/>
          <w:szCs w:val="21"/>
        </w:rPr>
        <w:t>)</w:t>
      </w:r>
    </w:p>
    <w:p w:rsidR="00112392" w:rsidRPr="00F2447C" w:rsidRDefault="00347E71" w:rsidP="00992D60">
      <w:pPr>
        <w:adjustRightInd w:val="0"/>
        <w:snapToGrid w:val="0"/>
        <w:ind w:firstLineChars="200" w:firstLine="420"/>
        <w:jc w:val="left"/>
        <w:rPr>
          <w:rFonts w:asciiTheme="minorEastAsia" w:eastAsiaTheme="minorEastAsia" w:hAnsiTheme="minorEastAsia"/>
          <w:lang w:val="es-ES"/>
        </w:rPr>
      </w:pPr>
      <w:r w:rsidRPr="00347E71">
        <w:rPr>
          <w:rFonts w:asciiTheme="minorEastAsia" w:eastAsiaTheme="minorEastAsia" w:hAnsiTheme="minorEastAsia" w:hint="eastAsia"/>
        </w:rPr>
        <w:t>式中</w:t>
      </w:r>
      <w:r w:rsidRPr="00347E71">
        <w:rPr>
          <w:rFonts w:asciiTheme="minorEastAsia" w:eastAsiaTheme="minorEastAsia" w:hAnsiTheme="minorEastAsia" w:hint="eastAsia"/>
          <w:lang w:val="es-ES"/>
        </w:rPr>
        <w:t>：</w:t>
      </w:r>
    </w:p>
    <w:p w:rsidR="001F7697" w:rsidRPr="00F2447C" w:rsidRDefault="00347E71" w:rsidP="00992D60">
      <w:pPr>
        <w:adjustRightInd w:val="0"/>
        <w:snapToGrid w:val="0"/>
        <w:ind w:firstLineChars="200" w:firstLine="420"/>
        <w:jc w:val="left"/>
        <w:rPr>
          <w:rFonts w:asciiTheme="minorEastAsia" w:eastAsiaTheme="minorEastAsia" w:hAnsiTheme="minorEastAsia"/>
          <w:lang w:val="es-ES"/>
        </w:rPr>
      </w:pPr>
      <w:r w:rsidRPr="00347E71">
        <w:rPr>
          <w:rFonts w:asciiTheme="minorEastAsia" w:eastAsiaTheme="minorEastAsia" w:hAnsiTheme="minorEastAsia"/>
          <w:i/>
          <w:lang w:val="es-ES"/>
        </w:rPr>
        <w:t>Q</w:t>
      </w:r>
      <w:r w:rsidRPr="00347E71">
        <w:rPr>
          <w:rFonts w:asciiTheme="minorEastAsia" w:eastAsiaTheme="minorEastAsia" w:hAnsiTheme="minorEastAsia"/>
          <w:lang w:val="es-ES"/>
        </w:rPr>
        <w:t>——</w:t>
      </w:r>
      <w:r w:rsidRPr="00347E71">
        <w:rPr>
          <w:rFonts w:asciiTheme="minorEastAsia" w:eastAsiaTheme="minorEastAsia" w:hAnsiTheme="minorEastAsia" w:hint="eastAsia"/>
        </w:rPr>
        <w:t>某排气筒最高允许排放速率</w:t>
      </w:r>
      <w:r w:rsidRPr="00347E71">
        <w:rPr>
          <w:rFonts w:asciiTheme="minorEastAsia" w:eastAsiaTheme="minorEastAsia" w:hAnsiTheme="minorEastAsia" w:hint="eastAsia"/>
          <w:lang w:val="es-ES"/>
        </w:rPr>
        <w:t>，</w:t>
      </w:r>
      <w:r w:rsidRPr="00347E71">
        <w:rPr>
          <w:rFonts w:asciiTheme="minorEastAsia" w:eastAsiaTheme="minorEastAsia" w:hAnsiTheme="minorEastAsia"/>
          <w:lang w:val="es-ES"/>
        </w:rPr>
        <w:t>kg/h</w:t>
      </w:r>
      <w:r w:rsidRPr="00347E71">
        <w:rPr>
          <w:rFonts w:asciiTheme="minorEastAsia" w:eastAsiaTheme="minorEastAsia" w:hAnsiTheme="minorEastAsia" w:hint="eastAsia"/>
          <w:lang w:val="es-ES"/>
        </w:rPr>
        <w:t>；</w:t>
      </w:r>
      <w:r w:rsidRPr="00347E71">
        <w:rPr>
          <w:rFonts w:asciiTheme="minorEastAsia" w:eastAsiaTheme="minorEastAsia" w:hAnsiTheme="minorEastAsia" w:hint="eastAsia"/>
          <w:i/>
          <w:lang w:val="es-ES"/>
        </w:rPr>
        <w:t>、</w:t>
      </w:r>
    </w:p>
    <w:p w:rsidR="001F7697" w:rsidRPr="00F2447C" w:rsidRDefault="00347E71" w:rsidP="00992D60">
      <w:pPr>
        <w:adjustRightInd w:val="0"/>
        <w:snapToGrid w:val="0"/>
        <w:ind w:firstLineChars="200" w:firstLine="420"/>
        <w:jc w:val="left"/>
        <w:rPr>
          <w:rFonts w:asciiTheme="minorEastAsia" w:eastAsiaTheme="minorEastAsia" w:hAnsiTheme="minorEastAsia"/>
          <w:kern w:val="21"/>
          <w:szCs w:val="20"/>
          <w:lang w:val="es-ES"/>
        </w:rPr>
      </w:pPr>
      <w:r w:rsidRPr="00347E71">
        <w:rPr>
          <w:rFonts w:asciiTheme="minorEastAsia" w:eastAsiaTheme="minorEastAsia" w:hAnsiTheme="minorEastAsia"/>
          <w:i/>
          <w:lang w:val="es-ES"/>
        </w:rPr>
        <w:t>Q</w:t>
      </w:r>
      <w:r w:rsidRPr="00347E71">
        <w:rPr>
          <w:rFonts w:asciiTheme="minorEastAsia" w:eastAsiaTheme="minorEastAsia" w:hAnsiTheme="minorEastAsia"/>
          <w:i/>
          <w:vertAlign w:val="subscript"/>
          <w:lang w:val="es-ES"/>
        </w:rPr>
        <w:t>a</w:t>
      </w:r>
      <w:r w:rsidRPr="00347E71">
        <w:rPr>
          <w:rFonts w:asciiTheme="minorEastAsia" w:eastAsiaTheme="minorEastAsia" w:hAnsiTheme="minorEastAsia"/>
          <w:lang w:val="es-ES"/>
        </w:rPr>
        <w:t>——</w:t>
      </w:r>
      <w:r w:rsidRPr="00347E71">
        <w:rPr>
          <w:rFonts w:asciiTheme="minorEastAsia" w:eastAsiaTheme="minorEastAsia" w:hAnsiTheme="minorEastAsia" w:hint="eastAsia"/>
          <w:kern w:val="21"/>
          <w:szCs w:val="20"/>
        </w:rPr>
        <w:t>对应于排气筒</w:t>
      </w:r>
      <w:r w:rsidRPr="00347E71">
        <w:rPr>
          <w:rFonts w:asciiTheme="minorEastAsia" w:eastAsiaTheme="minorEastAsia" w:hAnsiTheme="minorEastAsia"/>
          <w:kern w:val="21"/>
          <w:szCs w:val="20"/>
          <w:lang w:val="es-ES"/>
        </w:rPr>
        <w:t>h</w:t>
      </w:r>
      <w:r w:rsidRPr="00347E71">
        <w:rPr>
          <w:rFonts w:asciiTheme="minorEastAsia" w:eastAsiaTheme="minorEastAsia" w:hAnsiTheme="minorEastAsia"/>
          <w:kern w:val="21"/>
          <w:szCs w:val="20"/>
          <w:vertAlign w:val="subscript"/>
          <w:lang w:val="es-ES"/>
        </w:rPr>
        <w:t>a</w:t>
      </w:r>
      <w:r w:rsidRPr="00347E71">
        <w:rPr>
          <w:rFonts w:asciiTheme="minorEastAsia" w:eastAsiaTheme="minorEastAsia" w:hAnsiTheme="minorEastAsia" w:hint="eastAsia"/>
          <w:kern w:val="21"/>
          <w:szCs w:val="20"/>
        </w:rPr>
        <w:t>的表列排放速率限值</w:t>
      </w:r>
      <w:r w:rsidRPr="00347E71">
        <w:rPr>
          <w:rFonts w:asciiTheme="minorEastAsia" w:eastAsiaTheme="minorEastAsia" w:hAnsiTheme="minorEastAsia" w:hint="eastAsia"/>
          <w:kern w:val="21"/>
          <w:szCs w:val="20"/>
          <w:lang w:val="es-ES"/>
        </w:rPr>
        <w:t>，</w:t>
      </w:r>
      <w:r w:rsidRPr="00347E71">
        <w:rPr>
          <w:rFonts w:asciiTheme="minorEastAsia" w:eastAsiaTheme="minorEastAsia" w:hAnsiTheme="minorEastAsia"/>
          <w:kern w:val="21"/>
          <w:szCs w:val="20"/>
          <w:lang w:val="es-ES"/>
        </w:rPr>
        <w:t>kg/h</w:t>
      </w:r>
      <w:r w:rsidRPr="00347E71">
        <w:rPr>
          <w:rFonts w:asciiTheme="minorEastAsia" w:eastAsiaTheme="minorEastAsia" w:hAnsiTheme="minorEastAsia" w:hint="eastAsia"/>
          <w:kern w:val="21"/>
          <w:szCs w:val="20"/>
          <w:lang w:val="es-ES"/>
        </w:rPr>
        <w:t>；</w:t>
      </w:r>
    </w:p>
    <w:p w:rsidR="001F7697" w:rsidRPr="00F2447C" w:rsidRDefault="00347E71" w:rsidP="00992D60">
      <w:pPr>
        <w:adjustRightInd w:val="0"/>
        <w:snapToGrid w:val="0"/>
        <w:ind w:firstLineChars="200" w:firstLine="420"/>
        <w:jc w:val="left"/>
        <w:rPr>
          <w:rFonts w:asciiTheme="minorEastAsia" w:eastAsiaTheme="minorEastAsia" w:hAnsiTheme="minorEastAsia"/>
          <w:lang w:val="es-ES"/>
        </w:rPr>
      </w:pPr>
      <w:r w:rsidRPr="00347E71">
        <w:rPr>
          <w:rFonts w:asciiTheme="minorEastAsia" w:eastAsiaTheme="minorEastAsia" w:hAnsiTheme="minorEastAsia"/>
          <w:i/>
          <w:lang w:val="es-ES"/>
        </w:rPr>
        <w:t>Q</w:t>
      </w:r>
      <w:r w:rsidRPr="00347E71">
        <w:rPr>
          <w:rFonts w:asciiTheme="minorEastAsia" w:eastAsiaTheme="minorEastAsia" w:hAnsiTheme="minorEastAsia"/>
          <w:i/>
          <w:vertAlign w:val="subscript"/>
          <w:lang w:val="es-ES"/>
        </w:rPr>
        <w:t>a+1</w:t>
      </w:r>
      <w:r w:rsidRPr="00347E71">
        <w:rPr>
          <w:rFonts w:asciiTheme="minorEastAsia" w:eastAsiaTheme="minorEastAsia" w:hAnsiTheme="minorEastAsia"/>
          <w:lang w:val="es-ES"/>
        </w:rPr>
        <w:t>——</w:t>
      </w:r>
      <w:r w:rsidRPr="00347E71">
        <w:rPr>
          <w:rFonts w:asciiTheme="minorEastAsia" w:eastAsiaTheme="minorEastAsia" w:hAnsiTheme="minorEastAsia" w:hint="eastAsia"/>
        </w:rPr>
        <w:t>对应于排气筒</w:t>
      </w:r>
      <w:r w:rsidRPr="00347E71">
        <w:rPr>
          <w:rFonts w:asciiTheme="minorEastAsia" w:eastAsiaTheme="minorEastAsia" w:hAnsiTheme="minorEastAsia"/>
          <w:lang w:val="es-ES"/>
        </w:rPr>
        <w:t>h</w:t>
      </w:r>
      <w:r w:rsidRPr="00347E71">
        <w:rPr>
          <w:rFonts w:asciiTheme="minorEastAsia" w:eastAsiaTheme="minorEastAsia" w:hAnsiTheme="minorEastAsia"/>
          <w:vertAlign w:val="subscript"/>
          <w:lang w:val="es-ES"/>
        </w:rPr>
        <w:t>a+1</w:t>
      </w:r>
      <w:r w:rsidRPr="00347E71">
        <w:rPr>
          <w:rFonts w:asciiTheme="minorEastAsia" w:eastAsiaTheme="minorEastAsia" w:hAnsiTheme="minorEastAsia" w:hint="eastAsia"/>
        </w:rPr>
        <w:t>的</w:t>
      </w:r>
      <w:r w:rsidRPr="00347E71">
        <w:rPr>
          <w:rFonts w:asciiTheme="minorEastAsia" w:eastAsiaTheme="minorEastAsia" w:hAnsiTheme="minorEastAsia" w:hint="eastAsia"/>
          <w:kern w:val="21"/>
          <w:szCs w:val="20"/>
        </w:rPr>
        <w:t>表列</w:t>
      </w:r>
      <w:r w:rsidRPr="00347E71">
        <w:rPr>
          <w:rFonts w:asciiTheme="minorEastAsia" w:eastAsiaTheme="minorEastAsia" w:hAnsiTheme="minorEastAsia" w:hint="eastAsia"/>
        </w:rPr>
        <w:t>排放速率限值</w:t>
      </w:r>
      <w:r w:rsidRPr="00347E71">
        <w:rPr>
          <w:rFonts w:asciiTheme="minorEastAsia" w:eastAsiaTheme="minorEastAsia" w:hAnsiTheme="minorEastAsia" w:hint="eastAsia"/>
          <w:lang w:val="es-ES"/>
        </w:rPr>
        <w:t>，</w:t>
      </w:r>
      <w:r w:rsidRPr="00347E71">
        <w:rPr>
          <w:rFonts w:asciiTheme="minorEastAsia" w:eastAsiaTheme="minorEastAsia" w:hAnsiTheme="minorEastAsia"/>
          <w:lang w:val="es-ES"/>
        </w:rPr>
        <w:t>kg/h</w:t>
      </w:r>
      <w:r w:rsidRPr="00347E71">
        <w:rPr>
          <w:rFonts w:asciiTheme="minorEastAsia" w:eastAsiaTheme="minorEastAsia" w:hAnsiTheme="minorEastAsia" w:hint="eastAsia"/>
          <w:lang w:val="es-ES"/>
        </w:rPr>
        <w:t>；</w:t>
      </w:r>
    </w:p>
    <w:p w:rsidR="001F7697" w:rsidRPr="00F2447C" w:rsidRDefault="00347E71" w:rsidP="00992D60">
      <w:pPr>
        <w:adjustRightInd w:val="0"/>
        <w:snapToGrid w:val="0"/>
        <w:ind w:firstLineChars="200" w:firstLine="420"/>
        <w:jc w:val="left"/>
        <w:rPr>
          <w:rFonts w:asciiTheme="minorEastAsia" w:eastAsiaTheme="minorEastAsia" w:hAnsiTheme="minorEastAsia"/>
          <w:lang w:val="es-ES"/>
        </w:rPr>
      </w:pPr>
      <w:r w:rsidRPr="00347E71">
        <w:rPr>
          <w:rFonts w:asciiTheme="minorEastAsia" w:eastAsiaTheme="minorEastAsia" w:hAnsiTheme="minorEastAsia"/>
          <w:i/>
          <w:lang w:val="es-ES"/>
        </w:rPr>
        <w:t>h</w:t>
      </w:r>
      <w:r w:rsidRPr="00347E71">
        <w:rPr>
          <w:rFonts w:asciiTheme="minorEastAsia" w:eastAsiaTheme="minorEastAsia" w:hAnsiTheme="minorEastAsia"/>
          <w:lang w:val="es-ES"/>
        </w:rPr>
        <w:t>——</w:t>
      </w:r>
      <w:r w:rsidRPr="00347E71">
        <w:rPr>
          <w:rFonts w:asciiTheme="minorEastAsia" w:eastAsiaTheme="minorEastAsia" w:hAnsiTheme="minorEastAsia" w:hint="eastAsia"/>
        </w:rPr>
        <w:t>某排气筒的几何高度</w:t>
      </w:r>
      <w:r w:rsidRPr="00347E71">
        <w:rPr>
          <w:rFonts w:asciiTheme="minorEastAsia" w:eastAsiaTheme="minorEastAsia" w:hAnsiTheme="minorEastAsia" w:hint="eastAsia"/>
          <w:lang w:val="es-ES"/>
        </w:rPr>
        <w:t>，</w:t>
      </w:r>
      <w:r w:rsidRPr="00347E71">
        <w:rPr>
          <w:rFonts w:asciiTheme="minorEastAsia" w:eastAsiaTheme="minorEastAsia" w:hAnsiTheme="minorEastAsia"/>
          <w:lang w:val="es-ES"/>
        </w:rPr>
        <w:t>m</w:t>
      </w:r>
      <w:r w:rsidRPr="00347E71">
        <w:rPr>
          <w:rFonts w:asciiTheme="minorEastAsia" w:eastAsiaTheme="minorEastAsia" w:hAnsiTheme="minorEastAsia" w:hint="eastAsia"/>
          <w:lang w:val="es-ES"/>
        </w:rPr>
        <w:t>；</w:t>
      </w:r>
    </w:p>
    <w:p w:rsidR="001F7697" w:rsidRPr="00F2447C" w:rsidRDefault="00347E71" w:rsidP="00992D60">
      <w:pPr>
        <w:adjustRightInd w:val="0"/>
        <w:snapToGrid w:val="0"/>
        <w:ind w:firstLineChars="200" w:firstLine="420"/>
        <w:jc w:val="left"/>
        <w:rPr>
          <w:rFonts w:asciiTheme="minorEastAsia" w:eastAsiaTheme="minorEastAsia" w:hAnsiTheme="minorEastAsia"/>
          <w:lang w:val="es-ES"/>
        </w:rPr>
      </w:pPr>
      <w:r w:rsidRPr="00347E71">
        <w:rPr>
          <w:rFonts w:asciiTheme="minorEastAsia" w:eastAsiaTheme="minorEastAsia" w:hAnsiTheme="minorEastAsia"/>
          <w:i/>
          <w:lang w:val="es-ES"/>
        </w:rPr>
        <w:t>h</w:t>
      </w:r>
      <w:r w:rsidRPr="00347E71">
        <w:rPr>
          <w:rFonts w:asciiTheme="minorEastAsia" w:eastAsiaTheme="minorEastAsia" w:hAnsiTheme="minorEastAsia"/>
          <w:i/>
          <w:vertAlign w:val="subscript"/>
          <w:lang w:val="es-ES"/>
        </w:rPr>
        <w:t>a</w:t>
      </w:r>
      <w:r w:rsidRPr="00347E71">
        <w:rPr>
          <w:rFonts w:asciiTheme="minorEastAsia" w:eastAsiaTheme="minorEastAsia" w:hAnsiTheme="minorEastAsia"/>
          <w:lang w:val="es-ES"/>
        </w:rPr>
        <w:t>——</w:t>
      </w:r>
      <w:r w:rsidRPr="00347E71">
        <w:rPr>
          <w:rFonts w:asciiTheme="minorEastAsia" w:eastAsiaTheme="minorEastAsia" w:hAnsiTheme="minorEastAsia" w:hint="eastAsia"/>
        </w:rPr>
        <w:t>比某排气筒低的</w:t>
      </w:r>
      <w:r w:rsidRPr="00347E71">
        <w:rPr>
          <w:rFonts w:asciiTheme="minorEastAsia" w:eastAsiaTheme="minorEastAsia" w:hAnsiTheme="minorEastAsia" w:hint="eastAsia"/>
          <w:kern w:val="21"/>
          <w:szCs w:val="20"/>
        </w:rPr>
        <w:t>表列</w:t>
      </w:r>
      <w:r w:rsidRPr="00347E71">
        <w:rPr>
          <w:rFonts w:asciiTheme="minorEastAsia" w:eastAsiaTheme="minorEastAsia" w:hAnsiTheme="minorEastAsia" w:hint="eastAsia"/>
        </w:rPr>
        <w:t>高度中的最大值</w:t>
      </w:r>
      <w:r w:rsidRPr="00347E71">
        <w:rPr>
          <w:rFonts w:asciiTheme="minorEastAsia" w:eastAsiaTheme="minorEastAsia" w:hAnsiTheme="minorEastAsia" w:hint="eastAsia"/>
          <w:lang w:val="es-ES"/>
        </w:rPr>
        <w:t>，</w:t>
      </w:r>
      <w:r w:rsidRPr="00347E71">
        <w:rPr>
          <w:rFonts w:asciiTheme="minorEastAsia" w:eastAsiaTheme="minorEastAsia" w:hAnsiTheme="minorEastAsia"/>
          <w:lang w:val="es-ES"/>
        </w:rPr>
        <w:t>m</w:t>
      </w:r>
      <w:r w:rsidRPr="00347E71">
        <w:rPr>
          <w:rFonts w:asciiTheme="minorEastAsia" w:eastAsiaTheme="minorEastAsia" w:hAnsiTheme="minorEastAsia" w:hint="eastAsia"/>
          <w:lang w:val="es-ES"/>
        </w:rPr>
        <w:t>；</w:t>
      </w:r>
    </w:p>
    <w:p w:rsidR="001F7697" w:rsidRPr="00F2447C" w:rsidRDefault="00347E71" w:rsidP="00992D60">
      <w:pPr>
        <w:adjustRightInd w:val="0"/>
        <w:snapToGrid w:val="0"/>
        <w:ind w:firstLineChars="200" w:firstLine="420"/>
        <w:jc w:val="left"/>
        <w:rPr>
          <w:rFonts w:asciiTheme="minorEastAsia" w:eastAsiaTheme="minorEastAsia" w:hAnsiTheme="minorEastAsia"/>
          <w:kern w:val="21"/>
          <w:szCs w:val="20"/>
          <w:lang w:val="es-ES"/>
        </w:rPr>
      </w:pPr>
      <w:r w:rsidRPr="00347E71">
        <w:rPr>
          <w:rFonts w:asciiTheme="minorEastAsia" w:eastAsiaTheme="minorEastAsia" w:hAnsiTheme="minorEastAsia"/>
          <w:i/>
          <w:lang w:val="es-ES"/>
        </w:rPr>
        <w:t>h</w:t>
      </w:r>
      <w:r w:rsidRPr="00347E71">
        <w:rPr>
          <w:rFonts w:asciiTheme="minorEastAsia" w:eastAsiaTheme="minorEastAsia" w:hAnsiTheme="minorEastAsia"/>
          <w:i/>
          <w:vertAlign w:val="subscript"/>
          <w:lang w:val="es-ES"/>
        </w:rPr>
        <w:t>a+1</w:t>
      </w:r>
      <w:r w:rsidRPr="00347E71">
        <w:rPr>
          <w:rFonts w:asciiTheme="minorEastAsia" w:eastAsiaTheme="minorEastAsia" w:hAnsiTheme="minorEastAsia"/>
          <w:lang w:val="es-ES"/>
        </w:rPr>
        <w:t>——</w:t>
      </w:r>
      <w:r w:rsidRPr="00347E71">
        <w:rPr>
          <w:rFonts w:asciiTheme="minorEastAsia" w:eastAsiaTheme="minorEastAsia" w:hAnsiTheme="minorEastAsia" w:hint="eastAsia"/>
        </w:rPr>
        <w:t>比某排气筒高的</w:t>
      </w:r>
      <w:r w:rsidRPr="00347E71">
        <w:rPr>
          <w:rFonts w:asciiTheme="minorEastAsia" w:eastAsiaTheme="minorEastAsia" w:hAnsiTheme="minorEastAsia" w:hint="eastAsia"/>
          <w:kern w:val="21"/>
          <w:szCs w:val="20"/>
        </w:rPr>
        <w:t>表列</w:t>
      </w:r>
      <w:r w:rsidRPr="00347E71">
        <w:rPr>
          <w:rFonts w:asciiTheme="minorEastAsia" w:eastAsiaTheme="minorEastAsia" w:hAnsiTheme="minorEastAsia" w:hint="eastAsia"/>
        </w:rPr>
        <w:t>高度中的最小值</w:t>
      </w:r>
      <w:r w:rsidRPr="00347E71">
        <w:rPr>
          <w:rFonts w:asciiTheme="minorEastAsia" w:eastAsiaTheme="minorEastAsia" w:hAnsiTheme="minorEastAsia" w:hint="eastAsia"/>
          <w:lang w:val="es-ES"/>
        </w:rPr>
        <w:t>，</w:t>
      </w:r>
      <w:r w:rsidRPr="00347E71">
        <w:rPr>
          <w:rFonts w:asciiTheme="minorEastAsia" w:eastAsiaTheme="minorEastAsia" w:hAnsiTheme="minorEastAsia"/>
          <w:lang w:val="es-ES"/>
        </w:rPr>
        <w:t>m</w:t>
      </w:r>
      <w:r w:rsidRPr="00347E71">
        <w:rPr>
          <w:rFonts w:asciiTheme="minorEastAsia" w:eastAsiaTheme="minorEastAsia" w:hAnsiTheme="minorEastAsia" w:hint="eastAsia"/>
        </w:rPr>
        <w:t>。</w:t>
      </w:r>
    </w:p>
    <w:p w:rsidR="001F7697" w:rsidRPr="00F2447C" w:rsidRDefault="000F3009" w:rsidP="00992D60">
      <w:pPr>
        <w:adjustRightInd w:val="0"/>
        <w:snapToGrid w:val="0"/>
        <w:spacing w:before="312"/>
        <w:jc w:val="left"/>
        <w:rPr>
          <w:rFonts w:asciiTheme="minorEastAsia" w:eastAsiaTheme="minorEastAsia" w:hAnsiTheme="minorEastAsia"/>
          <w:kern w:val="21"/>
          <w:szCs w:val="20"/>
        </w:rPr>
      </w:pPr>
      <w:r w:rsidRPr="000F3009">
        <w:rPr>
          <w:rFonts w:ascii="黑体" w:eastAsia="黑体" w:hAnsi="黑体"/>
          <w:kern w:val="21"/>
          <w:szCs w:val="20"/>
        </w:rPr>
        <w:t>A.2</w:t>
      </w:r>
      <w:r w:rsidR="00603568">
        <w:rPr>
          <w:rFonts w:ascii="黑体" w:eastAsia="黑体" w:hAnsi="黑体" w:hint="eastAsia"/>
          <w:kern w:val="21"/>
          <w:szCs w:val="20"/>
        </w:rPr>
        <w:t xml:space="preserve">  </w:t>
      </w:r>
      <w:r w:rsidR="00347E71" w:rsidRPr="00347E71">
        <w:rPr>
          <w:rFonts w:asciiTheme="minorEastAsia" w:eastAsiaTheme="minorEastAsia" w:hAnsiTheme="minorEastAsia" w:hint="eastAsia"/>
          <w:kern w:val="21"/>
          <w:szCs w:val="20"/>
        </w:rPr>
        <w:t>某排气筒高度高于本标准表列排气筒高度的最高值或低于本标准表列排气筒高度的最低值时，用外推法计算其排放速率限值。按式</w:t>
      </w:r>
      <w:r w:rsidR="00347E71" w:rsidRPr="00347E71">
        <w:rPr>
          <w:rFonts w:asciiTheme="minorEastAsia" w:eastAsiaTheme="minorEastAsia" w:hAnsiTheme="minorEastAsia"/>
          <w:kern w:val="21"/>
          <w:szCs w:val="20"/>
        </w:rPr>
        <w:t>(A.2)</w:t>
      </w:r>
      <w:r w:rsidR="00347E71" w:rsidRPr="00347E71">
        <w:rPr>
          <w:rFonts w:asciiTheme="minorEastAsia" w:eastAsiaTheme="minorEastAsia" w:hAnsiTheme="minorEastAsia" w:hint="eastAsia"/>
          <w:kern w:val="21"/>
          <w:szCs w:val="20"/>
        </w:rPr>
        <w:t>计算：</w:t>
      </w:r>
    </w:p>
    <w:p w:rsidR="00E77BFE" w:rsidRPr="00F2447C" w:rsidRDefault="00347E71" w:rsidP="00992D60">
      <w:pPr>
        <w:tabs>
          <w:tab w:val="left" w:pos="900"/>
          <w:tab w:val="center" w:pos="4620"/>
          <w:tab w:val="right" w:leader="middleDot" w:pos="9030"/>
        </w:tabs>
        <w:adjustRightInd w:val="0"/>
        <w:snapToGrid w:val="0"/>
        <w:rPr>
          <w:rFonts w:asciiTheme="minorEastAsia" w:eastAsiaTheme="minorEastAsia" w:hAnsiTheme="minorEastAsia"/>
          <w:kern w:val="0"/>
          <w:szCs w:val="21"/>
        </w:rPr>
      </w:pPr>
      <w:r w:rsidRPr="00347E71">
        <w:rPr>
          <w:rFonts w:asciiTheme="minorEastAsia" w:eastAsiaTheme="minorEastAsia" w:hAnsiTheme="minorEastAsia"/>
        </w:rPr>
        <w:tab/>
      </w:r>
      <w:r w:rsidRPr="00347E71">
        <w:rPr>
          <w:rFonts w:asciiTheme="minorEastAsia" w:eastAsiaTheme="minorEastAsia" w:hAnsiTheme="minorEastAsia"/>
        </w:rPr>
        <w:tab/>
      </w:r>
      <w:r w:rsidRPr="00347E71">
        <w:rPr>
          <w:rFonts w:asciiTheme="minorEastAsia" w:eastAsiaTheme="minorEastAsia" w:hAnsiTheme="minorEastAsia"/>
          <w:i/>
        </w:rPr>
        <w:t>Q=Q</w:t>
      </w:r>
      <w:r w:rsidRPr="00347E71">
        <w:rPr>
          <w:rFonts w:asciiTheme="minorEastAsia" w:eastAsiaTheme="minorEastAsia" w:hAnsiTheme="minorEastAsia"/>
          <w:i/>
          <w:vertAlign w:val="subscript"/>
        </w:rPr>
        <w:t>b·</w:t>
      </w:r>
      <w:r w:rsidRPr="00347E71">
        <w:rPr>
          <w:rFonts w:asciiTheme="minorEastAsia" w:eastAsiaTheme="minorEastAsia" w:hAnsiTheme="minorEastAsia"/>
          <w:i/>
        </w:rPr>
        <w:t>(h/h</w:t>
      </w:r>
      <w:r w:rsidRPr="00347E71">
        <w:rPr>
          <w:rFonts w:asciiTheme="minorEastAsia" w:eastAsiaTheme="minorEastAsia" w:hAnsiTheme="minorEastAsia"/>
          <w:i/>
          <w:vertAlign w:val="subscript"/>
        </w:rPr>
        <w:t>b</w:t>
      </w:r>
      <w:r w:rsidRPr="00347E71">
        <w:rPr>
          <w:rFonts w:asciiTheme="minorEastAsia" w:eastAsiaTheme="minorEastAsia" w:hAnsiTheme="minorEastAsia"/>
          <w:i/>
        </w:rPr>
        <w:t>)</w:t>
      </w:r>
      <w:r w:rsidRPr="00347E71">
        <w:rPr>
          <w:rFonts w:asciiTheme="minorEastAsia" w:eastAsiaTheme="minorEastAsia" w:hAnsiTheme="minorEastAsia"/>
          <w:i/>
          <w:vertAlign w:val="superscript"/>
        </w:rPr>
        <w:t>2</w:t>
      </w:r>
      <w:r w:rsidRPr="00347E71">
        <w:rPr>
          <w:rFonts w:asciiTheme="minorEastAsia" w:eastAsiaTheme="minorEastAsia" w:hAnsiTheme="minorEastAsia"/>
        </w:rPr>
        <w:t xml:space="preserve"> </w:t>
      </w:r>
      <w:r w:rsidRPr="00347E71">
        <w:rPr>
          <w:rFonts w:asciiTheme="minorEastAsia" w:eastAsiaTheme="minorEastAsia" w:hAnsiTheme="minorEastAsia"/>
          <w:sz w:val="13"/>
          <w:szCs w:val="13"/>
        </w:rPr>
        <w:tab/>
      </w:r>
      <w:r w:rsidRPr="00347E71">
        <w:rPr>
          <w:rFonts w:asciiTheme="minorEastAsia" w:eastAsiaTheme="minorEastAsia" w:hAnsiTheme="minorEastAsia"/>
          <w:kern w:val="0"/>
          <w:szCs w:val="21"/>
        </w:rPr>
        <w:t>(</w:t>
      </w:r>
      <w:r w:rsidRPr="00347E71">
        <w:rPr>
          <w:rFonts w:asciiTheme="minorEastAsia" w:eastAsiaTheme="minorEastAsia" w:hAnsiTheme="minorEastAsia"/>
        </w:rPr>
        <w:t>A.2</w:t>
      </w:r>
      <w:r w:rsidRPr="00347E71">
        <w:rPr>
          <w:rFonts w:asciiTheme="minorEastAsia" w:eastAsiaTheme="minorEastAsia" w:hAnsiTheme="minorEastAsia"/>
          <w:kern w:val="0"/>
          <w:szCs w:val="21"/>
        </w:rPr>
        <w:t>)</w:t>
      </w:r>
    </w:p>
    <w:p w:rsidR="00112392" w:rsidRPr="00F2447C" w:rsidRDefault="00347E71" w:rsidP="00992D60">
      <w:pPr>
        <w:adjustRightInd w:val="0"/>
        <w:snapToGrid w:val="0"/>
        <w:ind w:firstLineChars="200" w:firstLine="420"/>
        <w:jc w:val="left"/>
        <w:rPr>
          <w:rFonts w:asciiTheme="minorEastAsia" w:eastAsiaTheme="minorEastAsia" w:hAnsiTheme="minorEastAsia"/>
        </w:rPr>
      </w:pPr>
      <w:r w:rsidRPr="00347E71">
        <w:rPr>
          <w:rFonts w:asciiTheme="minorEastAsia" w:eastAsiaTheme="minorEastAsia" w:hAnsiTheme="minorEastAsia" w:hint="eastAsia"/>
        </w:rPr>
        <w:t>式中：</w:t>
      </w:r>
    </w:p>
    <w:p w:rsidR="001F7697" w:rsidRPr="00F2447C" w:rsidRDefault="00347E71" w:rsidP="00992D60">
      <w:pPr>
        <w:adjustRightInd w:val="0"/>
        <w:snapToGrid w:val="0"/>
        <w:ind w:firstLineChars="200" w:firstLine="420"/>
        <w:jc w:val="left"/>
        <w:rPr>
          <w:rFonts w:asciiTheme="minorEastAsia" w:eastAsiaTheme="minorEastAsia" w:hAnsiTheme="minorEastAsia"/>
        </w:rPr>
      </w:pPr>
      <w:r w:rsidRPr="00347E71">
        <w:rPr>
          <w:rFonts w:asciiTheme="minorEastAsia" w:eastAsiaTheme="minorEastAsia" w:hAnsiTheme="minorEastAsia"/>
          <w:i/>
        </w:rPr>
        <w:t>Q</w:t>
      </w:r>
      <w:r w:rsidRPr="00347E71">
        <w:rPr>
          <w:rFonts w:asciiTheme="minorEastAsia" w:eastAsiaTheme="minorEastAsia" w:hAnsiTheme="minorEastAsia"/>
        </w:rPr>
        <w:t>——</w:t>
      </w:r>
      <w:r w:rsidRPr="00347E71">
        <w:rPr>
          <w:rFonts w:asciiTheme="minorEastAsia" w:eastAsiaTheme="minorEastAsia" w:hAnsiTheme="minorEastAsia" w:hint="eastAsia"/>
        </w:rPr>
        <w:t>某排气筒排放速率限值，</w:t>
      </w:r>
      <w:r w:rsidRPr="00347E71">
        <w:rPr>
          <w:rFonts w:asciiTheme="minorEastAsia" w:eastAsiaTheme="minorEastAsia" w:hAnsiTheme="minorEastAsia"/>
        </w:rPr>
        <w:t>kg/h</w:t>
      </w:r>
      <w:r w:rsidRPr="00347E71">
        <w:rPr>
          <w:rFonts w:asciiTheme="minorEastAsia" w:eastAsiaTheme="minorEastAsia" w:hAnsiTheme="minorEastAsia" w:hint="eastAsia"/>
        </w:rPr>
        <w:t>；</w:t>
      </w:r>
    </w:p>
    <w:p w:rsidR="001F7697" w:rsidRPr="00F2447C" w:rsidRDefault="00347E71" w:rsidP="00992D60">
      <w:pPr>
        <w:adjustRightInd w:val="0"/>
        <w:snapToGrid w:val="0"/>
        <w:ind w:firstLineChars="200" w:firstLine="420"/>
        <w:jc w:val="left"/>
        <w:rPr>
          <w:rFonts w:asciiTheme="minorEastAsia" w:eastAsiaTheme="minorEastAsia" w:hAnsiTheme="minorEastAsia"/>
        </w:rPr>
      </w:pPr>
      <w:r w:rsidRPr="00347E71">
        <w:rPr>
          <w:rFonts w:asciiTheme="minorEastAsia" w:eastAsiaTheme="minorEastAsia" w:hAnsiTheme="minorEastAsia"/>
          <w:i/>
        </w:rPr>
        <w:t>Q</w:t>
      </w:r>
      <w:r w:rsidRPr="00347E71">
        <w:rPr>
          <w:rFonts w:asciiTheme="minorEastAsia" w:eastAsiaTheme="minorEastAsia" w:hAnsiTheme="minorEastAsia"/>
          <w:i/>
          <w:vertAlign w:val="subscript"/>
        </w:rPr>
        <w:t>b</w:t>
      </w:r>
      <w:r w:rsidRPr="00347E71">
        <w:rPr>
          <w:rFonts w:asciiTheme="minorEastAsia" w:eastAsiaTheme="minorEastAsia" w:hAnsiTheme="minorEastAsia"/>
        </w:rPr>
        <w:t>——</w:t>
      </w:r>
      <w:r w:rsidRPr="00347E71">
        <w:rPr>
          <w:rFonts w:asciiTheme="minorEastAsia" w:eastAsiaTheme="minorEastAsia" w:hAnsiTheme="minorEastAsia" w:hint="eastAsia"/>
          <w:kern w:val="21"/>
          <w:szCs w:val="20"/>
        </w:rPr>
        <w:t>表列</w:t>
      </w:r>
      <w:r w:rsidRPr="00347E71">
        <w:rPr>
          <w:rFonts w:asciiTheme="minorEastAsia" w:eastAsiaTheme="minorEastAsia" w:hAnsiTheme="minorEastAsia" w:hint="eastAsia"/>
        </w:rPr>
        <w:t>排气筒最高或最低高度对应的最高允许排放速率，</w:t>
      </w:r>
      <w:r w:rsidRPr="00347E71">
        <w:rPr>
          <w:rFonts w:asciiTheme="minorEastAsia" w:eastAsiaTheme="minorEastAsia" w:hAnsiTheme="minorEastAsia"/>
        </w:rPr>
        <w:t>kg/h</w:t>
      </w:r>
      <w:r w:rsidRPr="00347E71">
        <w:rPr>
          <w:rFonts w:asciiTheme="minorEastAsia" w:eastAsiaTheme="minorEastAsia" w:hAnsiTheme="minorEastAsia" w:hint="eastAsia"/>
        </w:rPr>
        <w:t>；</w:t>
      </w:r>
    </w:p>
    <w:p w:rsidR="001F7697" w:rsidRPr="00F2447C" w:rsidRDefault="00347E71" w:rsidP="00992D60">
      <w:pPr>
        <w:adjustRightInd w:val="0"/>
        <w:snapToGrid w:val="0"/>
        <w:ind w:firstLineChars="200" w:firstLine="420"/>
        <w:jc w:val="left"/>
        <w:rPr>
          <w:rFonts w:asciiTheme="minorEastAsia" w:eastAsiaTheme="minorEastAsia" w:hAnsiTheme="minorEastAsia"/>
        </w:rPr>
      </w:pPr>
      <w:r w:rsidRPr="00347E71">
        <w:rPr>
          <w:rFonts w:asciiTheme="minorEastAsia" w:eastAsiaTheme="minorEastAsia" w:hAnsiTheme="minorEastAsia"/>
          <w:i/>
        </w:rPr>
        <w:t>h</w:t>
      </w:r>
      <w:r w:rsidRPr="00347E71">
        <w:rPr>
          <w:rFonts w:asciiTheme="minorEastAsia" w:eastAsiaTheme="minorEastAsia" w:hAnsiTheme="minorEastAsia"/>
        </w:rPr>
        <w:t>——</w:t>
      </w:r>
      <w:r w:rsidRPr="00347E71">
        <w:rPr>
          <w:rFonts w:asciiTheme="minorEastAsia" w:eastAsiaTheme="minorEastAsia" w:hAnsiTheme="minorEastAsia" w:hint="eastAsia"/>
        </w:rPr>
        <w:t>某排气筒的几何高度，</w:t>
      </w:r>
      <w:r w:rsidRPr="00347E71">
        <w:rPr>
          <w:rFonts w:asciiTheme="minorEastAsia" w:eastAsiaTheme="minorEastAsia" w:hAnsiTheme="minorEastAsia"/>
        </w:rPr>
        <w:t>m</w:t>
      </w:r>
      <w:r w:rsidRPr="00347E71">
        <w:rPr>
          <w:rFonts w:asciiTheme="minorEastAsia" w:eastAsiaTheme="minorEastAsia" w:hAnsiTheme="minorEastAsia" w:hint="eastAsia"/>
        </w:rPr>
        <w:t>；</w:t>
      </w:r>
    </w:p>
    <w:p w:rsidR="001F7697" w:rsidRPr="00F2447C" w:rsidRDefault="00347E71" w:rsidP="00992D60">
      <w:pPr>
        <w:adjustRightInd w:val="0"/>
        <w:snapToGrid w:val="0"/>
        <w:ind w:firstLineChars="200" w:firstLine="420"/>
        <w:jc w:val="left"/>
        <w:rPr>
          <w:rFonts w:asciiTheme="minorEastAsia" w:eastAsiaTheme="minorEastAsia" w:hAnsiTheme="minorEastAsia"/>
          <w:szCs w:val="21"/>
        </w:rPr>
      </w:pPr>
      <w:r w:rsidRPr="00347E71">
        <w:rPr>
          <w:rFonts w:asciiTheme="minorEastAsia" w:eastAsiaTheme="minorEastAsia" w:hAnsiTheme="minorEastAsia"/>
          <w:i/>
        </w:rPr>
        <w:t>h</w:t>
      </w:r>
      <w:r w:rsidRPr="00347E71">
        <w:rPr>
          <w:rFonts w:asciiTheme="minorEastAsia" w:eastAsiaTheme="minorEastAsia" w:hAnsiTheme="minorEastAsia"/>
          <w:i/>
          <w:vertAlign w:val="subscript"/>
        </w:rPr>
        <w:t>b</w:t>
      </w:r>
      <w:r w:rsidRPr="00347E71">
        <w:rPr>
          <w:rFonts w:asciiTheme="minorEastAsia" w:eastAsiaTheme="minorEastAsia" w:hAnsiTheme="minorEastAsia"/>
        </w:rPr>
        <w:t>——</w:t>
      </w:r>
      <w:r w:rsidRPr="00347E71">
        <w:rPr>
          <w:rFonts w:asciiTheme="minorEastAsia" w:eastAsiaTheme="minorEastAsia" w:hAnsiTheme="minorEastAsia" w:hint="eastAsia"/>
          <w:kern w:val="21"/>
          <w:szCs w:val="20"/>
        </w:rPr>
        <w:t>表列</w:t>
      </w:r>
      <w:r w:rsidRPr="00347E71">
        <w:rPr>
          <w:rFonts w:asciiTheme="minorEastAsia" w:eastAsiaTheme="minorEastAsia" w:hAnsiTheme="minorEastAsia" w:hint="eastAsia"/>
        </w:rPr>
        <w:t>排气筒的最高或最低高度，</w:t>
      </w:r>
      <w:r w:rsidRPr="00347E71">
        <w:rPr>
          <w:rFonts w:asciiTheme="minorEastAsia" w:eastAsiaTheme="minorEastAsia" w:hAnsiTheme="minorEastAsia"/>
        </w:rPr>
        <w:t>m</w:t>
      </w:r>
      <w:r w:rsidRPr="00347E71">
        <w:rPr>
          <w:rFonts w:asciiTheme="minorEastAsia" w:eastAsiaTheme="minorEastAsia" w:hAnsiTheme="minorEastAsia" w:hint="eastAsia"/>
        </w:rPr>
        <w:t>。</w:t>
      </w:r>
      <w:bookmarkStart w:id="28" w:name="_Toc14551"/>
    </w:p>
    <w:p w:rsidR="006372CA" w:rsidRPr="00271B07" w:rsidRDefault="006372CA" w:rsidP="006372CA">
      <w:pPr>
        <w:spacing w:line="360" w:lineRule="auto"/>
        <w:jc w:val="center"/>
        <w:outlineLvl w:val="0"/>
        <w:rPr>
          <w:rFonts w:eastAsia="黑体"/>
          <w:szCs w:val="21"/>
        </w:rPr>
        <w:sectPr w:rsidR="006372CA" w:rsidRPr="00271B07" w:rsidSect="004406AB">
          <w:footerReference w:type="default" r:id="rId27"/>
          <w:pgSz w:w="11906" w:h="16838" w:code="9"/>
          <w:pgMar w:top="567" w:right="1134" w:bottom="1134" w:left="1417" w:header="1418" w:footer="737" w:gutter="0"/>
          <w:cols w:space="425"/>
          <w:formProt w:val="0"/>
          <w:docGrid w:type="lines" w:linePitch="312"/>
        </w:sectPr>
      </w:pPr>
    </w:p>
    <w:p w:rsidR="001F7697" w:rsidRDefault="000F3009" w:rsidP="00821CD9">
      <w:pPr>
        <w:pStyle w:val="af8"/>
        <w:numPr>
          <w:ilvl w:val="0"/>
          <w:numId w:val="0"/>
        </w:numPr>
        <w:spacing w:beforeLines="0" w:afterLines="0"/>
        <w:jc w:val="center"/>
        <w:rPr>
          <w:rFonts w:ascii="Times New Roman" w:eastAsia="宋体"/>
        </w:rPr>
      </w:pPr>
      <w:bookmarkStart w:id="29" w:name="_Toc500355275"/>
      <w:r w:rsidRPr="000F3009">
        <w:rPr>
          <w:rFonts w:hint="eastAsia"/>
        </w:rPr>
        <w:lastRenderedPageBreak/>
        <w:t>附录</w:t>
      </w:r>
      <w:r w:rsidRPr="000F3009">
        <w:t>B</w:t>
      </w:r>
      <w:r w:rsidRPr="000F3009">
        <w:rPr>
          <w:rFonts w:ascii="Times New Roman" w:eastAsia="宋体"/>
        </w:rPr>
        <w:br/>
      </w:r>
      <w:r w:rsidRPr="000F3009">
        <w:rPr>
          <w:rFonts w:hint="eastAsia"/>
        </w:rPr>
        <w:t>（规范性附录）</w:t>
      </w:r>
      <w:r w:rsidRPr="000F3009">
        <w:br/>
      </w:r>
      <w:r w:rsidRPr="000F3009">
        <w:rPr>
          <w:rFonts w:hint="eastAsia"/>
        </w:rPr>
        <w:t>等效排气筒有关参数计算方法</w:t>
      </w:r>
      <w:bookmarkEnd w:id="29"/>
    </w:p>
    <w:bookmarkEnd w:id="28"/>
    <w:p w:rsidR="00000000" w:rsidRDefault="000F3009">
      <w:pPr>
        <w:widowControl/>
        <w:overflowPunct w:val="0"/>
        <w:autoSpaceDE w:val="0"/>
        <w:adjustRightInd w:val="0"/>
        <w:snapToGrid w:val="0"/>
        <w:spacing w:before="312"/>
        <w:textAlignment w:val="baseline"/>
        <w:rPr>
          <w:kern w:val="0"/>
          <w:szCs w:val="21"/>
        </w:rPr>
      </w:pPr>
      <w:r w:rsidRPr="000F3009">
        <w:rPr>
          <w:rFonts w:ascii="黑体" w:eastAsia="黑体" w:hAnsi="黑体"/>
          <w:kern w:val="0"/>
          <w:szCs w:val="21"/>
        </w:rPr>
        <w:t>B.1</w:t>
      </w:r>
      <w:r w:rsidR="00603568">
        <w:rPr>
          <w:rFonts w:ascii="黑体" w:eastAsia="黑体" w:hAnsi="黑体" w:hint="eastAsia"/>
          <w:kern w:val="0"/>
          <w:szCs w:val="21"/>
        </w:rPr>
        <w:t xml:space="preserve">  </w:t>
      </w:r>
      <w:r w:rsidR="00347E71" w:rsidRPr="00347E71">
        <w:rPr>
          <w:rFonts w:asciiTheme="minorEastAsia" w:eastAsiaTheme="minorEastAsia" w:hAnsiTheme="minorEastAsia" w:hint="eastAsia"/>
          <w:kern w:val="0"/>
          <w:szCs w:val="21"/>
        </w:rPr>
        <w:t>当排气筒</w:t>
      </w:r>
      <w:r w:rsidR="00347E71" w:rsidRPr="00347E71">
        <w:rPr>
          <w:rFonts w:asciiTheme="minorEastAsia" w:eastAsiaTheme="minorEastAsia" w:hAnsiTheme="minorEastAsia"/>
          <w:kern w:val="0"/>
          <w:szCs w:val="21"/>
        </w:rPr>
        <w:t>1</w:t>
      </w:r>
      <w:r w:rsidR="00347E71" w:rsidRPr="00347E71">
        <w:rPr>
          <w:rFonts w:asciiTheme="minorEastAsia" w:eastAsiaTheme="minorEastAsia" w:hAnsiTheme="minorEastAsia" w:hint="eastAsia"/>
          <w:kern w:val="0"/>
          <w:szCs w:val="21"/>
        </w:rPr>
        <w:t>和排气筒</w:t>
      </w:r>
      <w:r w:rsidR="00347E71" w:rsidRPr="00347E71">
        <w:rPr>
          <w:rFonts w:asciiTheme="minorEastAsia" w:eastAsiaTheme="minorEastAsia" w:hAnsiTheme="minorEastAsia"/>
          <w:kern w:val="0"/>
          <w:szCs w:val="21"/>
        </w:rPr>
        <w:t>2</w:t>
      </w:r>
      <w:r w:rsidR="00347E71" w:rsidRPr="00347E71">
        <w:rPr>
          <w:rFonts w:asciiTheme="minorEastAsia" w:eastAsiaTheme="minorEastAsia" w:hAnsiTheme="minorEastAsia" w:hint="eastAsia"/>
          <w:kern w:val="0"/>
          <w:szCs w:val="21"/>
        </w:rPr>
        <w:t>均排放</w:t>
      </w:r>
      <w:r w:rsidR="00347E71" w:rsidRPr="00347E71">
        <w:rPr>
          <w:rFonts w:asciiTheme="minorEastAsia" w:eastAsiaTheme="minorEastAsia" w:hAnsiTheme="minorEastAsia"/>
          <w:kern w:val="0"/>
          <w:szCs w:val="21"/>
        </w:rPr>
        <w:t>VOCs</w:t>
      </w:r>
      <w:r w:rsidR="00347E71" w:rsidRPr="00347E71">
        <w:rPr>
          <w:rFonts w:asciiTheme="minorEastAsia" w:eastAsiaTheme="minorEastAsia" w:hAnsiTheme="minorEastAsia" w:hint="eastAsia"/>
          <w:kern w:val="0"/>
          <w:szCs w:val="21"/>
        </w:rPr>
        <w:t>废气，其距离小于该两根排气筒的高度之和时，应以一个等效排气筒代表该两根排气筒。</w:t>
      </w:r>
    </w:p>
    <w:p w:rsidR="001F7697" w:rsidRDefault="000F3009">
      <w:pPr>
        <w:rPr>
          <w:kern w:val="0"/>
          <w:szCs w:val="21"/>
        </w:rPr>
      </w:pPr>
      <w:r w:rsidRPr="000F3009">
        <w:rPr>
          <w:rFonts w:ascii="黑体" w:eastAsia="黑体" w:hAnsi="黑体"/>
          <w:kern w:val="0"/>
          <w:szCs w:val="21"/>
        </w:rPr>
        <w:t>B.2</w:t>
      </w:r>
      <w:r w:rsidRPr="000F3009">
        <w:rPr>
          <w:kern w:val="0"/>
          <w:szCs w:val="21"/>
        </w:rPr>
        <w:t xml:space="preserve"> </w:t>
      </w:r>
      <w:r w:rsidR="00603568">
        <w:rPr>
          <w:rFonts w:hint="eastAsia"/>
          <w:kern w:val="0"/>
          <w:szCs w:val="21"/>
        </w:rPr>
        <w:t xml:space="preserve"> </w:t>
      </w:r>
      <w:r w:rsidRPr="000F3009">
        <w:rPr>
          <w:rFonts w:hint="eastAsia"/>
          <w:kern w:val="0"/>
          <w:szCs w:val="21"/>
        </w:rPr>
        <w:t>等效排气筒的有关参数计算方法如下。</w:t>
      </w:r>
    </w:p>
    <w:p w:rsidR="001F7697" w:rsidRPr="00F2447C" w:rsidRDefault="000F3009">
      <w:pPr>
        <w:rPr>
          <w:rFonts w:asciiTheme="minorEastAsia" w:eastAsiaTheme="minorEastAsia" w:hAnsiTheme="minorEastAsia"/>
          <w:kern w:val="0"/>
          <w:szCs w:val="21"/>
        </w:rPr>
      </w:pPr>
      <w:r w:rsidRPr="000F3009">
        <w:rPr>
          <w:rFonts w:ascii="黑体" w:eastAsia="黑体" w:hAnsi="黑体"/>
          <w:kern w:val="0"/>
          <w:szCs w:val="21"/>
        </w:rPr>
        <w:t>B.2.1</w:t>
      </w:r>
      <w:r w:rsidR="00603568">
        <w:rPr>
          <w:rFonts w:hint="eastAsia"/>
          <w:kern w:val="0"/>
          <w:szCs w:val="21"/>
        </w:rPr>
        <w:t xml:space="preserve">  </w:t>
      </w:r>
      <w:r w:rsidR="00347E71" w:rsidRPr="00347E71">
        <w:rPr>
          <w:rFonts w:asciiTheme="minorEastAsia" w:eastAsiaTheme="minorEastAsia" w:hAnsiTheme="minorEastAsia" w:hint="eastAsia"/>
          <w:kern w:val="0"/>
          <w:szCs w:val="21"/>
        </w:rPr>
        <w:t>等效排气筒污染物排放速率，按式（</w:t>
      </w:r>
      <w:r w:rsidR="00347E71" w:rsidRPr="00347E71">
        <w:rPr>
          <w:rFonts w:asciiTheme="minorEastAsia" w:eastAsiaTheme="minorEastAsia" w:hAnsiTheme="minorEastAsia"/>
          <w:kern w:val="0"/>
          <w:szCs w:val="21"/>
        </w:rPr>
        <w:t>B</w:t>
      </w:r>
      <w:r w:rsidR="00E42902">
        <w:rPr>
          <w:rFonts w:asciiTheme="minorEastAsia" w:eastAsiaTheme="minorEastAsia" w:hAnsiTheme="minorEastAsia" w:hint="eastAsia"/>
          <w:kern w:val="0"/>
          <w:szCs w:val="21"/>
        </w:rPr>
        <w:t>.</w:t>
      </w:r>
      <w:r w:rsidR="00347E71" w:rsidRPr="00347E71">
        <w:rPr>
          <w:rFonts w:asciiTheme="minorEastAsia" w:eastAsiaTheme="minorEastAsia" w:hAnsiTheme="minorEastAsia"/>
          <w:kern w:val="0"/>
          <w:szCs w:val="21"/>
        </w:rPr>
        <w:t>1</w:t>
      </w:r>
      <w:r w:rsidR="00347E71" w:rsidRPr="00347E71">
        <w:rPr>
          <w:rFonts w:asciiTheme="minorEastAsia" w:eastAsiaTheme="minorEastAsia" w:hAnsiTheme="minorEastAsia" w:hint="eastAsia"/>
          <w:kern w:val="0"/>
          <w:szCs w:val="21"/>
        </w:rPr>
        <w:t>）计算：</w:t>
      </w:r>
    </w:p>
    <w:p w:rsidR="00000000" w:rsidRDefault="00347E71">
      <w:pPr>
        <w:tabs>
          <w:tab w:val="left" w:pos="900"/>
          <w:tab w:val="center" w:pos="4620"/>
          <w:tab w:val="right" w:leader="middleDot" w:pos="9030"/>
        </w:tabs>
        <w:adjustRightInd w:val="0"/>
        <w:snapToGrid w:val="0"/>
        <w:rPr>
          <w:rFonts w:asciiTheme="minorEastAsia" w:eastAsiaTheme="minorEastAsia" w:hAnsiTheme="minorEastAsia"/>
          <w:kern w:val="0"/>
          <w:szCs w:val="21"/>
        </w:rPr>
      </w:pPr>
      <w:r w:rsidRPr="00347E71">
        <w:rPr>
          <w:rFonts w:asciiTheme="minorEastAsia" w:eastAsiaTheme="minorEastAsia" w:hAnsiTheme="minorEastAsia"/>
          <w:kern w:val="0"/>
          <w:position w:val="-10"/>
          <w:szCs w:val="21"/>
        </w:rPr>
        <w:tab/>
      </w:r>
      <w:r w:rsidRPr="00347E71">
        <w:rPr>
          <w:rFonts w:asciiTheme="minorEastAsia" w:eastAsiaTheme="minorEastAsia" w:hAnsiTheme="minorEastAsia"/>
          <w:kern w:val="0"/>
          <w:position w:val="-10"/>
          <w:szCs w:val="21"/>
        </w:rPr>
        <w:tab/>
      </w:r>
      <w:r w:rsidRPr="00347E71">
        <w:rPr>
          <w:rFonts w:asciiTheme="minorEastAsia" w:eastAsiaTheme="minorEastAsia" w:hAnsiTheme="minorEastAsia"/>
          <w:i/>
          <w:kern w:val="0"/>
          <w:position w:val="-10"/>
          <w:szCs w:val="21"/>
        </w:rPr>
        <w:t>Q=Q</w:t>
      </w:r>
      <w:r w:rsidRPr="00347E71">
        <w:rPr>
          <w:rFonts w:asciiTheme="minorEastAsia" w:eastAsiaTheme="minorEastAsia" w:hAnsiTheme="minorEastAsia"/>
          <w:i/>
          <w:kern w:val="0"/>
          <w:position w:val="-10"/>
          <w:szCs w:val="21"/>
          <w:vertAlign w:val="subscript"/>
        </w:rPr>
        <w:t>1</w:t>
      </w:r>
      <w:r w:rsidRPr="00347E71">
        <w:rPr>
          <w:rFonts w:asciiTheme="minorEastAsia" w:eastAsiaTheme="minorEastAsia" w:hAnsiTheme="minorEastAsia"/>
          <w:i/>
          <w:kern w:val="0"/>
          <w:position w:val="-10"/>
          <w:szCs w:val="21"/>
        </w:rPr>
        <w:t>+Q</w:t>
      </w:r>
      <w:r w:rsidRPr="00347E71">
        <w:rPr>
          <w:rFonts w:asciiTheme="minorEastAsia" w:eastAsiaTheme="minorEastAsia" w:hAnsiTheme="minorEastAsia"/>
          <w:i/>
          <w:kern w:val="0"/>
          <w:position w:val="-10"/>
          <w:szCs w:val="21"/>
          <w:vertAlign w:val="subscript"/>
        </w:rPr>
        <w:t>2</w:t>
      </w:r>
      <w:r w:rsidRPr="00347E71">
        <w:rPr>
          <w:rFonts w:asciiTheme="minorEastAsia" w:eastAsiaTheme="minorEastAsia" w:hAnsiTheme="minorEastAsia"/>
          <w:kern w:val="0"/>
          <w:position w:val="-10"/>
          <w:sz w:val="13"/>
          <w:szCs w:val="13"/>
        </w:rPr>
        <w:tab/>
      </w:r>
      <w:r w:rsidRPr="00347E71">
        <w:rPr>
          <w:rFonts w:asciiTheme="minorEastAsia" w:eastAsiaTheme="minorEastAsia" w:hAnsiTheme="minorEastAsia" w:hint="eastAsia"/>
          <w:kern w:val="0"/>
          <w:position w:val="-10"/>
          <w:szCs w:val="21"/>
        </w:rPr>
        <w:t>（</w:t>
      </w:r>
      <w:r w:rsidRPr="00347E71">
        <w:rPr>
          <w:rFonts w:asciiTheme="minorEastAsia" w:eastAsiaTheme="minorEastAsia" w:hAnsiTheme="minorEastAsia"/>
          <w:kern w:val="0"/>
          <w:position w:val="-10"/>
          <w:szCs w:val="21"/>
        </w:rPr>
        <w:t>B.1）</w:t>
      </w:r>
    </w:p>
    <w:p w:rsidR="001F7697" w:rsidRPr="00F2447C" w:rsidRDefault="00347E71">
      <w:pPr>
        <w:ind w:firstLine="420"/>
        <w:jc w:val="left"/>
        <w:rPr>
          <w:rFonts w:asciiTheme="minorEastAsia" w:eastAsiaTheme="minorEastAsia" w:hAnsiTheme="minorEastAsia"/>
        </w:rPr>
      </w:pPr>
      <w:r w:rsidRPr="00347E71">
        <w:rPr>
          <w:rFonts w:asciiTheme="minorEastAsia" w:eastAsiaTheme="minorEastAsia" w:hAnsiTheme="minorEastAsia" w:hint="eastAsia"/>
        </w:rPr>
        <w:t>式中：</w:t>
      </w:r>
    </w:p>
    <w:p w:rsidR="001F7697" w:rsidRPr="00F2447C" w:rsidRDefault="00347E71">
      <w:pPr>
        <w:ind w:firstLine="420"/>
        <w:rPr>
          <w:rFonts w:asciiTheme="minorEastAsia" w:eastAsiaTheme="minorEastAsia" w:hAnsiTheme="minorEastAsia"/>
          <w:kern w:val="0"/>
          <w:szCs w:val="21"/>
        </w:rPr>
      </w:pPr>
      <w:r w:rsidRPr="00347E71">
        <w:rPr>
          <w:rFonts w:asciiTheme="minorEastAsia" w:eastAsiaTheme="minorEastAsia" w:hAnsiTheme="minorEastAsia"/>
          <w:i/>
          <w:kern w:val="0"/>
          <w:szCs w:val="21"/>
        </w:rPr>
        <w:t>Q</w:t>
      </w:r>
      <w:r w:rsidRPr="00347E71">
        <w:rPr>
          <w:rFonts w:asciiTheme="minorEastAsia" w:eastAsiaTheme="minorEastAsia" w:hAnsiTheme="minorEastAsia"/>
          <w:kern w:val="0"/>
          <w:szCs w:val="21"/>
        </w:rPr>
        <w:t>—</w:t>
      </w:r>
      <w:r w:rsidRPr="00347E71">
        <w:rPr>
          <w:rFonts w:asciiTheme="minorEastAsia" w:eastAsiaTheme="minorEastAsia" w:hAnsiTheme="minorEastAsia" w:hint="eastAsia"/>
          <w:kern w:val="0"/>
          <w:szCs w:val="21"/>
        </w:rPr>
        <w:t>等效排气筒的污染物排放速率，</w:t>
      </w:r>
      <w:r w:rsidRPr="00347E71">
        <w:rPr>
          <w:rFonts w:asciiTheme="minorEastAsia" w:eastAsiaTheme="minorEastAsia" w:hAnsiTheme="minorEastAsia"/>
          <w:kern w:val="0"/>
          <w:szCs w:val="21"/>
        </w:rPr>
        <w:t>kg/h</w:t>
      </w:r>
      <w:r w:rsidRPr="00347E71">
        <w:rPr>
          <w:rFonts w:asciiTheme="minorEastAsia" w:eastAsiaTheme="minorEastAsia" w:hAnsiTheme="minorEastAsia" w:hint="eastAsia"/>
          <w:kern w:val="0"/>
          <w:szCs w:val="21"/>
        </w:rPr>
        <w:t>；</w:t>
      </w:r>
    </w:p>
    <w:p w:rsidR="001F7697" w:rsidRPr="00F2447C" w:rsidRDefault="00347E71">
      <w:pPr>
        <w:ind w:firstLine="420"/>
        <w:rPr>
          <w:rFonts w:asciiTheme="minorEastAsia" w:eastAsiaTheme="minorEastAsia" w:hAnsiTheme="minorEastAsia"/>
          <w:kern w:val="0"/>
          <w:szCs w:val="21"/>
        </w:rPr>
      </w:pPr>
      <w:r w:rsidRPr="00347E71">
        <w:rPr>
          <w:rFonts w:asciiTheme="minorEastAsia" w:eastAsiaTheme="minorEastAsia" w:hAnsiTheme="minorEastAsia"/>
          <w:i/>
          <w:kern w:val="0"/>
          <w:szCs w:val="21"/>
        </w:rPr>
        <w:t>Q</w:t>
      </w:r>
      <w:r w:rsidRPr="00347E71">
        <w:rPr>
          <w:rFonts w:asciiTheme="minorEastAsia" w:eastAsiaTheme="minorEastAsia" w:hAnsiTheme="minorEastAsia"/>
          <w:i/>
          <w:kern w:val="0"/>
          <w:szCs w:val="21"/>
          <w:vertAlign w:val="subscript"/>
        </w:rPr>
        <w:t>1</w:t>
      </w:r>
      <w:r w:rsidRPr="00347E71">
        <w:rPr>
          <w:rFonts w:asciiTheme="minorEastAsia" w:eastAsiaTheme="minorEastAsia" w:hAnsiTheme="minorEastAsia"/>
          <w:kern w:val="0"/>
          <w:szCs w:val="21"/>
        </w:rPr>
        <w:t xml:space="preserve"> ,</w:t>
      </w:r>
      <w:r w:rsidRPr="00347E71">
        <w:rPr>
          <w:rFonts w:asciiTheme="minorEastAsia" w:eastAsiaTheme="minorEastAsia" w:hAnsiTheme="minorEastAsia"/>
          <w:i/>
          <w:kern w:val="0"/>
          <w:szCs w:val="21"/>
        </w:rPr>
        <w:t>Q</w:t>
      </w:r>
      <w:r w:rsidRPr="00347E71">
        <w:rPr>
          <w:rFonts w:asciiTheme="minorEastAsia" w:eastAsiaTheme="minorEastAsia" w:hAnsiTheme="minorEastAsia"/>
          <w:i/>
          <w:kern w:val="0"/>
          <w:szCs w:val="21"/>
          <w:vertAlign w:val="subscript"/>
        </w:rPr>
        <w:t>2</w:t>
      </w:r>
      <w:r w:rsidRPr="00347E71">
        <w:rPr>
          <w:rFonts w:asciiTheme="minorEastAsia" w:eastAsiaTheme="minorEastAsia" w:hAnsiTheme="minorEastAsia"/>
          <w:kern w:val="0"/>
          <w:szCs w:val="21"/>
        </w:rPr>
        <w:t>—</w:t>
      </w:r>
      <w:r w:rsidRPr="00347E71">
        <w:rPr>
          <w:rFonts w:asciiTheme="minorEastAsia" w:eastAsiaTheme="minorEastAsia" w:hAnsiTheme="minorEastAsia" w:hint="eastAsia"/>
          <w:kern w:val="0"/>
          <w:szCs w:val="21"/>
        </w:rPr>
        <w:t>排气筒</w:t>
      </w:r>
      <w:r w:rsidRPr="00347E71">
        <w:rPr>
          <w:rFonts w:asciiTheme="minorEastAsia" w:eastAsiaTheme="minorEastAsia" w:hAnsiTheme="minorEastAsia"/>
          <w:kern w:val="0"/>
          <w:szCs w:val="21"/>
        </w:rPr>
        <w:t>1</w:t>
      </w:r>
      <w:r w:rsidRPr="00347E71">
        <w:rPr>
          <w:rFonts w:asciiTheme="minorEastAsia" w:eastAsiaTheme="minorEastAsia" w:hAnsiTheme="minorEastAsia" w:hint="eastAsia"/>
          <w:kern w:val="0"/>
          <w:szCs w:val="21"/>
        </w:rPr>
        <w:t>和排气筒</w:t>
      </w:r>
      <w:r w:rsidRPr="00347E71">
        <w:rPr>
          <w:rFonts w:asciiTheme="minorEastAsia" w:eastAsiaTheme="minorEastAsia" w:hAnsiTheme="minorEastAsia"/>
          <w:kern w:val="0"/>
          <w:szCs w:val="21"/>
        </w:rPr>
        <w:t>2</w:t>
      </w:r>
      <w:r w:rsidRPr="00347E71">
        <w:rPr>
          <w:rFonts w:asciiTheme="minorEastAsia" w:eastAsiaTheme="minorEastAsia" w:hAnsiTheme="minorEastAsia" w:hint="eastAsia"/>
          <w:kern w:val="0"/>
          <w:szCs w:val="21"/>
        </w:rPr>
        <w:t>的污染物排放速率，</w:t>
      </w:r>
      <w:r w:rsidRPr="00347E71">
        <w:rPr>
          <w:rFonts w:asciiTheme="minorEastAsia" w:eastAsiaTheme="minorEastAsia" w:hAnsiTheme="minorEastAsia"/>
          <w:kern w:val="0"/>
          <w:szCs w:val="21"/>
        </w:rPr>
        <w:t>kg/h</w:t>
      </w:r>
      <w:r w:rsidRPr="00347E71">
        <w:rPr>
          <w:rFonts w:asciiTheme="minorEastAsia" w:eastAsiaTheme="minorEastAsia" w:hAnsiTheme="minorEastAsia" w:hint="eastAsia"/>
          <w:kern w:val="0"/>
          <w:szCs w:val="21"/>
        </w:rPr>
        <w:t>。</w:t>
      </w:r>
    </w:p>
    <w:p w:rsidR="001F7697" w:rsidRPr="00F2447C" w:rsidRDefault="000F3009">
      <w:pPr>
        <w:rPr>
          <w:rFonts w:asciiTheme="minorEastAsia" w:eastAsiaTheme="minorEastAsia" w:hAnsiTheme="minorEastAsia"/>
          <w:kern w:val="0"/>
          <w:szCs w:val="21"/>
        </w:rPr>
      </w:pPr>
      <w:r w:rsidRPr="000F3009">
        <w:rPr>
          <w:rFonts w:ascii="黑体" w:eastAsia="黑体" w:hAnsi="黑体"/>
          <w:kern w:val="0"/>
          <w:szCs w:val="21"/>
        </w:rPr>
        <w:t>B.2.2</w:t>
      </w:r>
      <w:r w:rsidRPr="000F3009">
        <w:rPr>
          <w:kern w:val="0"/>
          <w:szCs w:val="21"/>
        </w:rPr>
        <w:t xml:space="preserve"> </w:t>
      </w:r>
      <w:r w:rsidR="00603568">
        <w:rPr>
          <w:rFonts w:hint="eastAsia"/>
          <w:kern w:val="0"/>
          <w:szCs w:val="21"/>
        </w:rPr>
        <w:t xml:space="preserve"> </w:t>
      </w:r>
      <w:r w:rsidR="00347E71" w:rsidRPr="00347E71">
        <w:rPr>
          <w:rFonts w:asciiTheme="minorEastAsia" w:eastAsiaTheme="minorEastAsia" w:hAnsiTheme="minorEastAsia" w:hint="eastAsia"/>
          <w:kern w:val="0"/>
          <w:szCs w:val="21"/>
        </w:rPr>
        <w:t>等效排气筒高度按式（</w:t>
      </w:r>
      <w:r w:rsidR="00347E71" w:rsidRPr="00347E71">
        <w:rPr>
          <w:rFonts w:asciiTheme="minorEastAsia" w:eastAsiaTheme="minorEastAsia" w:hAnsiTheme="minorEastAsia"/>
          <w:kern w:val="0"/>
          <w:szCs w:val="21"/>
        </w:rPr>
        <w:t>B</w:t>
      </w:r>
      <w:r w:rsidR="00E42902">
        <w:rPr>
          <w:rFonts w:asciiTheme="minorEastAsia" w:eastAsiaTheme="minorEastAsia" w:hAnsiTheme="minorEastAsia" w:hint="eastAsia"/>
          <w:kern w:val="0"/>
          <w:szCs w:val="21"/>
        </w:rPr>
        <w:t>.</w:t>
      </w:r>
      <w:r w:rsidR="00347E71" w:rsidRPr="00347E71">
        <w:rPr>
          <w:rFonts w:asciiTheme="minorEastAsia" w:eastAsiaTheme="minorEastAsia" w:hAnsiTheme="minorEastAsia"/>
          <w:kern w:val="0"/>
          <w:szCs w:val="21"/>
        </w:rPr>
        <w:t>2</w:t>
      </w:r>
      <w:r w:rsidR="00347E71" w:rsidRPr="00347E71">
        <w:rPr>
          <w:rFonts w:asciiTheme="minorEastAsia" w:eastAsiaTheme="minorEastAsia" w:hAnsiTheme="minorEastAsia" w:hint="eastAsia"/>
          <w:kern w:val="0"/>
          <w:szCs w:val="21"/>
        </w:rPr>
        <w:t>）计算：</w:t>
      </w:r>
    </w:p>
    <w:p w:rsidR="00000000" w:rsidRDefault="000F3009">
      <w:pPr>
        <w:tabs>
          <w:tab w:val="left" w:pos="900"/>
          <w:tab w:val="center" w:pos="4620"/>
          <w:tab w:val="right" w:leader="middleDot" w:pos="9030"/>
        </w:tabs>
        <w:adjustRightInd w:val="0"/>
        <w:snapToGrid w:val="0"/>
        <w:rPr>
          <w:rFonts w:asciiTheme="minorEastAsia" w:eastAsiaTheme="minorEastAsia" w:hAnsiTheme="minorEastAsia"/>
          <w:kern w:val="0"/>
          <w:szCs w:val="21"/>
        </w:rPr>
      </w:pPr>
      <w:r w:rsidRPr="000F3009">
        <w:rPr>
          <w:kern w:val="0"/>
          <w:position w:val="-26"/>
          <w:szCs w:val="21"/>
        </w:rPr>
        <w:tab/>
      </w:r>
      <w:r w:rsidRPr="000F3009">
        <w:rPr>
          <w:kern w:val="0"/>
          <w:position w:val="-26"/>
          <w:szCs w:val="21"/>
        </w:rPr>
        <w:tab/>
      </w:r>
      <w:r w:rsidR="00785858" w:rsidRPr="00785858">
        <w:rPr>
          <w:kern w:val="0"/>
          <w:position w:val="-26"/>
          <w:szCs w:val="21"/>
        </w:rPr>
        <w:object w:dxaOrig="15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19.7pt" o:ole="">
            <v:imagedata r:id="rId28" o:title=""/>
          </v:shape>
          <o:OLEObject Type="Embed" ProgID="Equation.3" ShapeID="_x0000_i1025" DrawAspect="Content" ObjectID="_1574144591" r:id="rId29">
            <o:FieldCodes>\* MERGEFORMAT</o:FieldCodes>
          </o:OLEObject>
        </w:object>
      </w:r>
      <w:r w:rsidRPr="000F3009">
        <w:rPr>
          <w:kern w:val="0"/>
          <w:szCs w:val="21"/>
        </w:rPr>
        <w:t xml:space="preserve"> </w:t>
      </w:r>
      <w:r w:rsidR="00347E71" w:rsidRPr="00347E71">
        <w:rPr>
          <w:rFonts w:asciiTheme="minorEastAsia" w:eastAsiaTheme="minorEastAsia" w:hAnsiTheme="minorEastAsia"/>
          <w:kern w:val="0"/>
          <w:sz w:val="13"/>
          <w:szCs w:val="13"/>
        </w:rPr>
        <w:tab/>
      </w:r>
      <w:r w:rsidR="00347E71" w:rsidRPr="00347E71">
        <w:rPr>
          <w:rFonts w:asciiTheme="minorEastAsia" w:eastAsiaTheme="minorEastAsia" w:hAnsiTheme="minorEastAsia" w:hint="eastAsia"/>
          <w:kern w:val="0"/>
          <w:szCs w:val="21"/>
        </w:rPr>
        <w:t>（</w:t>
      </w:r>
      <w:r w:rsidR="00347E71" w:rsidRPr="00347E71">
        <w:rPr>
          <w:rFonts w:asciiTheme="minorEastAsia" w:eastAsiaTheme="minorEastAsia" w:hAnsiTheme="minorEastAsia"/>
          <w:kern w:val="0"/>
          <w:szCs w:val="21"/>
        </w:rPr>
        <w:t>B.2</w:t>
      </w:r>
      <w:r w:rsidR="00347E71" w:rsidRPr="00347E71">
        <w:rPr>
          <w:rFonts w:asciiTheme="minorEastAsia" w:eastAsiaTheme="minorEastAsia" w:hAnsiTheme="minorEastAsia" w:hint="eastAsia"/>
          <w:kern w:val="0"/>
          <w:szCs w:val="21"/>
        </w:rPr>
        <w:t>）</w:t>
      </w:r>
    </w:p>
    <w:p w:rsidR="001F7697" w:rsidRPr="00F2447C" w:rsidRDefault="00347E71">
      <w:pPr>
        <w:ind w:firstLine="420"/>
        <w:jc w:val="left"/>
        <w:rPr>
          <w:rFonts w:asciiTheme="minorEastAsia" w:eastAsiaTheme="minorEastAsia" w:hAnsiTheme="minorEastAsia"/>
        </w:rPr>
      </w:pPr>
      <w:r w:rsidRPr="00347E71">
        <w:rPr>
          <w:rFonts w:asciiTheme="minorEastAsia" w:eastAsiaTheme="minorEastAsia" w:hAnsiTheme="minorEastAsia" w:hint="eastAsia"/>
        </w:rPr>
        <w:t>式中：</w:t>
      </w:r>
    </w:p>
    <w:p w:rsidR="001F7697" w:rsidRPr="00F2447C" w:rsidRDefault="00347E71">
      <w:pPr>
        <w:ind w:firstLine="420"/>
        <w:jc w:val="left"/>
        <w:rPr>
          <w:rFonts w:asciiTheme="minorEastAsia" w:eastAsiaTheme="minorEastAsia" w:hAnsiTheme="minorEastAsia"/>
          <w:kern w:val="0"/>
          <w:szCs w:val="21"/>
        </w:rPr>
      </w:pPr>
      <w:r w:rsidRPr="00347E71">
        <w:rPr>
          <w:rFonts w:asciiTheme="minorEastAsia" w:eastAsiaTheme="minorEastAsia" w:hAnsiTheme="minorEastAsia"/>
          <w:i/>
          <w:kern w:val="0"/>
          <w:szCs w:val="21"/>
        </w:rPr>
        <w:t>h</w:t>
      </w:r>
      <w:r w:rsidRPr="00347E71">
        <w:rPr>
          <w:rFonts w:asciiTheme="minorEastAsia" w:eastAsiaTheme="minorEastAsia" w:hAnsiTheme="minorEastAsia"/>
          <w:kern w:val="0"/>
          <w:szCs w:val="21"/>
        </w:rPr>
        <w:t>—</w:t>
      </w:r>
      <w:r w:rsidRPr="00347E71">
        <w:rPr>
          <w:rFonts w:asciiTheme="minorEastAsia" w:eastAsiaTheme="minorEastAsia" w:hAnsiTheme="minorEastAsia" w:hint="eastAsia"/>
          <w:kern w:val="0"/>
          <w:szCs w:val="21"/>
        </w:rPr>
        <w:t>等效排气筒高度，</w:t>
      </w:r>
      <w:r w:rsidRPr="00347E71">
        <w:rPr>
          <w:rFonts w:asciiTheme="minorEastAsia" w:eastAsiaTheme="minorEastAsia" w:hAnsiTheme="minorEastAsia"/>
          <w:kern w:val="0"/>
          <w:szCs w:val="21"/>
        </w:rPr>
        <w:t>m</w:t>
      </w:r>
      <w:r w:rsidRPr="00347E71">
        <w:rPr>
          <w:rFonts w:asciiTheme="minorEastAsia" w:eastAsiaTheme="minorEastAsia" w:hAnsiTheme="minorEastAsia" w:hint="eastAsia"/>
          <w:kern w:val="0"/>
          <w:szCs w:val="21"/>
        </w:rPr>
        <w:t>；</w:t>
      </w:r>
    </w:p>
    <w:p w:rsidR="001F7697" w:rsidRPr="00F2447C" w:rsidRDefault="00347E71">
      <w:pPr>
        <w:rPr>
          <w:rFonts w:asciiTheme="minorEastAsia" w:eastAsiaTheme="minorEastAsia" w:hAnsiTheme="minorEastAsia"/>
          <w:kern w:val="0"/>
          <w:szCs w:val="21"/>
        </w:rPr>
      </w:pPr>
      <w:r w:rsidRPr="00347E71">
        <w:rPr>
          <w:rFonts w:asciiTheme="minorEastAsia" w:eastAsiaTheme="minorEastAsia" w:hAnsiTheme="minorEastAsia"/>
          <w:kern w:val="0"/>
          <w:szCs w:val="21"/>
        </w:rPr>
        <w:tab/>
      </w:r>
      <w:r w:rsidRPr="00347E71">
        <w:rPr>
          <w:rFonts w:asciiTheme="minorEastAsia" w:eastAsiaTheme="minorEastAsia" w:hAnsiTheme="minorEastAsia"/>
          <w:i/>
          <w:kern w:val="0"/>
          <w:szCs w:val="21"/>
        </w:rPr>
        <w:t>h</w:t>
      </w:r>
      <w:r w:rsidRPr="00347E71">
        <w:rPr>
          <w:rFonts w:asciiTheme="minorEastAsia" w:eastAsiaTheme="minorEastAsia" w:hAnsiTheme="minorEastAsia"/>
          <w:i/>
          <w:kern w:val="0"/>
          <w:szCs w:val="21"/>
          <w:vertAlign w:val="subscript"/>
        </w:rPr>
        <w:t>1</w:t>
      </w:r>
      <w:r w:rsidRPr="00347E71">
        <w:rPr>
          <w:rFonts w:asciiTheme="minorEastAsia" w:eastAsiaTheme="minorEastAsia" w:hAnsiTheme="minorEastAsia"/>
          <w:kern w:val="0"/>
          <w:szCs w:val="21"/>
        </w:rPr>
        <w:t>,</w:t>
      </w:r>
      <w:r w:rsidRPr="00347E71">
        <w:rPr>
          <w:rFonts w:asciiTheme="minorEastAsia" w:eastAsiaTheme="minorEastAsia" w:hAnsiTheme="minorEastAsia"/>
          <w:i/>
          <w:kern w:val="0"/>
          <w:szCs w:val="21"/>
        </w:rPr>
        <w:t>h</w:t>
      </w:r>
      <w:r w:rsidRPr="00347E71">
        <w:rPr>
          <w:rFonts w:asciiTheme="minorEastAsia" w:eastAsiaTheme="minorEastAsia" w:hAnsiTheme="minorEastAsia"/>
          <w:i/>
          <w:kern w:val="0"/>
          <w:szCs w:val="21"/>
          <w:vertAlign w:val="subscript"/>
        </w:rPr>
        <w:t>2</w:t>
      </w:r>
      <w:r w:rsidRPr="00347E71">
        <w:rPr>
          <w:rFonts w:asciiTheme="minorEastAsia" w:eastAsiaTheme="minorEastAsia" w:hAnsiTheme="minorEastAsia"/>
          <w:kern w:val="0"/>
          <w:szCs w:val="21"/>
        </w:rPr>
        <w:t>—</w:t>
      </w:r>
      <w:r w:rsidRPr="00347E71">
        <w:rPr>
          <w:rFonts w:asciiTheme="minorEastAsia" w:eastAsiaTheme="minorEastAsia" w:hAnsiTheme="minorEastAsia" w:hint="eastAsia"/>
          <w:kern w:val="0"/>
          <w:szCs w:val="21"/>
        </w:rPr>
        <w:t>排气筒</w:t>
      </w:r>
      <w:r w:rsidRPr="00347E71">
        <w:rPr>
          <w:rFonts w:asciiTheme="minorEastAsia" w:eastAsiaTheme="minorEastAsia" w:hAnsiTheme="minorEastAsia"/>
          <w:kern w:val="0"/>
          <w:szCs w:val="21"/>
        </w:rPr>
        <w:t>1</w:t>
      </w:r>
      <w:r w:rsidRPr="00347E71">
        <w:rPr>
          <w:rFonts w:asciiTheme="minorEastAsia" w:eastAsiaTheme="minorEastAsia" w:hAnsiTheme="minorEastAsia" w:hint="eastAsia"/>
          <w:kern w:val="0"/>
          <w:szCs w:val="21"/>
        </w:rPr>
        <w:t>和排气筒</w:t>
      </w:r>
      <w:r w:rsidRPr="00347E71">
        <w:rPr>
          <w:rFonts w:asciiTheme="minorEastAsia" w:eastAsiaTheme="minorEastAsia" w:hAnsiTheme="minorEastAsia"/>
          <w:kern w:val="0"/>
          <w:szCs w:val="21"/>
        </w:rPr>
        <w:t>2</w:t>
      </w:r>
      <w:r w:rsidRPr="00347E71">
        <w:rPr>
          <w:rFonts w:asciiTheme="minorEastAsia" w:eastAsiaTheme="minorEastAsia" w:hAnsiTheme="minorEastAsia" w:hint="eastAsia"/>
          <w:kern w:val="0"/>
          <w:szCs w:val="21"/>
        </w:rPr>
        <w:t>的高度，</w:t>
      </w:r>
      <w:r w:rsidRPr="00347E71">
        <w:rPr>
          <w:rFonts w:asciiTheme="minorEastAsia" w:eastAsiaTheme="minorEastAsia" w:hAnsiTheme="minorEastAsia"/>
          <w:kern w:val="0"/>
          <w:szCs w:val="21"/>
        </w:rPr>
        <w:t>m</w:t>
      </w:r>
      <w:r w:rsidRPr="00347E71">
        <w:rPr>
          <w:rFonts w:asciiTheme="minorEastAsia" w:eastAsiaTheme="minorEastAsia" w:hAnsiTheme="minorEastAsia" w:hint="eastAsia"/>
          <w:kern w:val="0"/>
          <w:szCs w:val="21"/>
        </w:rPr>
        <w:t>。</w:t>
      </w:r>
    </w:p>
    <w:p w:rsidR="001F7697" w:rsidRDefault="000F3009">
      <w:pPr>
        <w:rPr>
          <w:kern w:val="0"/>
          <w:szCs w:val="21"/>
        </w:rPr>
      </w:pPr>
      <w:r w:rsidRPr="000F3009">
        <w:rPr>
          <w:rFonts w:ascii="黑体" w:eastAsia="黑体" w:hAnsi="黑体"/>
          <w:kern w:val="0"/>
          <w:szCs w:val="21"/>
        </w:rPr>
        <w:t>B.2.3</w:t>
      </w:r>
      <w:r w:rsidRPr="000F3009">
        <w:rPr>
          <w:kern w:val="0"/>
          <w:szCs w:val="21"/>
        </w:rPr>
        <w:t xml:space="preserve"> </w:t>
      </w:r>
      <w:r w:rsidR="00603568">
        <w:rPr>
          <w:rFonts w:hint="eastAsia"/>
          <w:kern w:val="0"/>
          <w:szCs w:val="21"/>
        </w:rPr>
        <w:t xml:space="preserve"> </w:t>
      </w:r>
      <w:r w:rsidRPr="000F3009">
        <w:rPr>
          <w:rFonts w:hint="eastAsia"/>
          <w:kern w:val="0"/>
          <w:szCs w:val="21"/>
        </w:rPr>
        <w:t>等效排气筒的位置</w:t>
      </w:r>
    </w:p>
    <w:p w:rsidR="001F7697" w:rsidRPr="00F2447C" w:rsidRDefault="00347E71">
      <w:pPr>
        <w:ind w:firstLineChars="200" w:firstLine="420"/>
        <w:rPr>
          <w:rFonts w:asciiTheme="minorEastAsia" w:eastAsiaTheme="minorEastAsia" w:hAnsiTheme="minorEastAsia"/>
          <w:kern w:val="0"/>
          <w:szCs w:val="21"/>
        </w:rPr>
      </w:pPr>
      <w:r w:rsidRPr="00347E71">
        <w:rPr>
          <w:rFonts w:asciiTheme="minorEastAsia" w:eastAsiaTheme="minorEastAsia" w:hAnsiTheme="minorEastAsia" w:hint="eastAsia"/>
          <w:kern w:val="0"/>
          <w:szCs w:val="21"/>
        </w:rPr>
        <w:t>等效排气筒的位置，应位于排气筒</w:t>
      </w:r>
      <w:r w:rsidRPr="00347E71">
        <w:rPr>
          <w:rFonts w:asciiTheme="minorEastAsia" w:eastAsiaTheme="minorEastAsia" w:hAnsiTheme="minorEastAsia"/>
          <w:kern w:val="0"/>
          <w:szCs w:val="21"/>
        </w:rPr>
        <w:t>1</w:t>
      </w:r>
      <w:r w:rsidRPr="00347E71">
        <w:rPr>
          <w:rFonts w:asciiTheme="minorEastAsia" w:eastAsiaTheme="minorEastAsia" w:hAnsiTheme="minorEastAsia" w:hint="eastAsia"/>
          <w:kern w:val="0"/>
          <w:szCs w:val="21"/>
        </w:rPr>
        <w:t>和排气筒</w:t>
      </w:r>
      <w:r w:rsidRPr="00347E71">
        <w:rPr>
          <w:rFonts w:asciiTheme="minorEastAsia" w:eastAsiaTheme="minorEastAsia" w:hAnsiTheme="minorEastAsia"/>
          <w:kern w:val="0"/>
          <w:szCs w:val="21"/>
        </w:rPr>
        <w:t>2</w:t>
      </w:r>
      <w:r w:rsidRPr="00347E71">
        <w:rPr>
          <w:rFonts w:asciiTheme="minorEastAsia" w:eastAsiaTheme="minorEastAsia" w:hAnsiTheme="minorEastAsia" w:hint="eastAsia"/>
          <w:kern w:val="0"/>
          <w:szCs w:val="21"/>
        </w:rPr>
        <w:t>的连线上，若以排气筒</w:t>
      </w:r>
      <w:r w:rsidRPr="00347E71">
        <w:rPr>
          <w:rFonts w:asciiTheme="minorEastAsia" w:eastAsiaTheme="minorEastAsia" w:hAnsiTheme="minorEastAsia"/>
          <w:kern w:val="0"/>
          <w:szCs w:val="21"/>
        </w:rPr>
        <w:t>1</w:t>
      </w:r>
      <w:r w:rsidRPr="00347E71">
        <w:rPr>
          <w:rFonts w:asciiTheme="minorEastAsia" w:eastAsiaTheme="minorEastAsia" w:hAnsiTheme="minorEastAsia" w:hint="eastAsia"/>
          <w:kern w:val="0"/>
          <w:szCs w:val="21"/>
        </w:rPr>
        <w:t>为原点，则等效排气筒距原点的距离按式（</w:t>
      </w:r>
      <w:r w:rsidRPr="00347E71">
        <w:rPr>
          <w:rFonts w:asciiTheme="minorEastAsia" w:eastAsiaTheme="minorEastAsia" w:hAnsiTheme="minorEastAsia"/>
          <w:kern w:val="0"/>
          <w:szCs w:val="21"/>
        </w:rPr>
        <w:t>B</w:t>
      </w:r>
      <w:r w:rsidR="00E42902">
        <w:rPr>
          <w:rFonts w:asciiTheme="minorEastAsia" w:eastAsiaTheme="minorEastAsia" w:hAnsiTheme="minorEastAsia" w:hint="eastAsia"/>
          <w:kern w:val="0"/>
          <w:szCs w:val="21"/>
        </w:rPr>
        <w:t>.</w:t>
      </w:r>
      <w:r w:rsidRPr="00347E71">
        <w:rPr>
          <w:rFonts w:asciiTheme="minorEastAsia" w:eastAsiaTheme="minorEastAsia" w:hAnsiTheme="minorEastAsia"/>
          <w:kern w:val="0"/>
          <w:szCs w:val="21"/>
        </w:rPr>
        <w:t>3</w:t>
      </w:r>
      <w:r w:rsidRPr="00347E71">
        <w:rPr>
          <w:rFonts w:asciiTheme="minorEastAsia" w:eastAsiaTheme="minorEastAsia" w:hAnsiTheme="minorEastAsia" w:hint="eastAsia"/>
          <w:kern w:val="0"/>
          <w:szCs w:val="21"/>
        </w:rPr>
        <w:t>）计算：</w:t>
      </w:r>
    </w:p>
    <w:p w:rsidR="00785858" w:rsidRDefault="00347E71" w:rsidP="00785858">
      <w:pPr>
        <w:tabs>
          <w:tab w:val="left" w:pos="900"/>
          <w:tab w:val="center" w:pos="4620"/>
          <w:tab w:val="right" w:leader="middleDot" w:pos="9030"/>
        </w:tabs>
        <w:rPr>
          <w:rFonts w:asciiTheme="minorEastAsia" w:eastAsiaTheme="minorEastAsia" w:hAnsiTheme="minorEastAsia"/>
          <w:kern w:val="0"/>
          <w:szCs w:val="21"/>
        </w:rPr>
      </w:pPr>
      <w:r w:rsidRPr="00347E71">
        <w:rPr>
          <w:rFonts w:asciiTheme="minorEastAsia" w:eastAsiaTheme="minorEastAsia" w:hAnsiTheme="minorEastAsia"/>
          <w:kern w:val="0"/>
          <w:position w:val="-10"/>
          <w:szCs w:val="21"/>
        </w:rPr>
        <w:tab/>
      </w:r>
      <w:r w:rsidRPr="00347E71">
        <w:rPr>
          <w:rFonts w:asciiTheme="minorEastAsia" w:eastAsiaTheme="minorEastAsia" w:hAnsiTheme="minorEastAsia"/>
          <w:kern w:val="0"/>
          <w:position w:val="-10"/>
          <w:szCs w:val="21"/>
        </w:rPr>
        <w:tab/>
      </w:r>
      <w:r w:rsidR="00785858" w:rsidRPr="00F2447C">
        <w:rPr>
          <w:rFonts w:asciiTheme="minorEastAsia" w:eastAsiaTheme="minorEastAsia" w:hAnsiTheme="minorEastAsia" w:hint="eastAsia"/>
          <w:i/>
          <w:kern w:val="0"/>
          <w:position w:val="-10"/>
          <w:szCs w:val="21"/>
        </w:rPr>
        <w:t>x=a(Q-Q</w:t>
      </w:r>
      <w:r w:rsidR="00785858" w:rsidRPr="00F2447C">
        <w:rPr>
          <w:rFonts w:asciiTheme="minorEastAsia" w:eastAsiaTheme="minorEastAsia" w:hAnsiTheme="minorEastAsia" w:hint="eastAsia"/>
          <w:i/>
          <w:kern w:val="0"/>
          <w:position w:val="-10"/>
          <w:szCs w:val="21"/>
          <w:vertAlign w:val="subscript"/>
        </w:rPr>
        <w:t>1</w:t>
      </w:r>
      <w:r w:rsidR="00785858" w:rsidRPr="00F2447C">
        <w:rPr>
          <w:rFonts w:asciiTheme="minorEastAsia" w:eastAsiaTheme="minorEastAsia" w:hAnsiTheme="minorEastAsia" w:hint="eastAsia"/>
          <w:i/>
          <w:kern w:val="0"/>
          <w:position w:val="-10"/>
          <w:szCs w:val="21"/>
        </w:rPr>
        <w:t>)/Q=aQ</w:t>
      </w:r>
      <w:r w:rsidR="00785858" w:rsidRPr="00F2447C">
        <w:rPr>
          <w:rFonts w:asciiTheme="minorEastAsia" w:eastAsiaTheme="minorEastAsia" w:hAnsiTheme="minorEastAsia" w:hint="eastAsia"/>
          <w:i/>
          <w:kern w:val="0"/>
          <w:position w:val="-10"/>
          <w:szCs w:val="21"/>
          <w:vertAlign w:val="subscript"/>
        </w:rPr>
        <w:t>2</w:t>
      </w:r>
      <w:r w:rsidR="00785858" w:rsidRPr="00F2447C">
        <w:rPr>
          <w:rFonts w:asciiTheme="minorEastAsia" w:eastAsiaTheme="minorEastAsia" w:hAnsiTheme="minorEastAsia" w:hint="eastAsia"/>
          <w:i/>
          <w:kern w:val="0"/>
          <w:position w:val="-10"/>
          <w:szCs w:val="21"/>
        </w:rPr>
        <w:t>/Q</w:t>
      </w:r>
      <w:r w:rsidRPr="00347E71">
        <w:rPr>
          <w:rFonts w:asciiTheme="minorEastAsia" w:eastAsiaTheme="minorEastAsia" w:hAnsiTheme="minorEastAsia"/>
          <w:kern w:val="0"/>
          <w:position w:val="-10"/>
          <w:sz w:val="13"/>
          <w:szCs w:val="13"/>
        </w:rPr>
        <w:tab/>
      </w:r>
      <w:r w:rsidRPr="00347E71">
        <w:rPr>
          <w:rFonts w:asciiTheme="minorEastAsia" w:eastAsiaTheme="minorEastAsia" w:hAnsiTheme="minorEastAsia" w:hint="eastAsia"/>
          <w:kern w:val="0"/>
          <w:position w:val="-10"/>
          <w:szCs w:val="21"/>
        </w:rPr>
        <w:t>（</w:t>
      </w:r>
      <w:r w:rsidRPr="00347E71">
        <w:rPr>
          <w:rFonts w:asciiTheme="minorEastAsia" w:eastAsiaTheme="minorEastAsia" w:hAnsiTheme="minorEastAsia"/>
          <w:kern w:val="0"/>
          <w:position w:val="-10"/>
          <w:szCs w:val="21"/>
        </w:rPr>
        <w:t>B.</w:t>
      </w:r>
      <w:r w:rsidR="001F213E">
        <w:rPr>
          <w:rFonts w:asciiTheme="minorEastAsia" w:eastAsiaTheme="minorEastAsia" w:hAnsiTheme="minorEastAsia" w:hint="eastAsia"/>
          <w:kern w:val="0"/>
          <w:position w:val="-10"/>
          <w:szCs w:val="21"/>
        </w:rPr>
        <w:t>3</w:t>
      </w:r>
      <w:r w:rsidRPr="00347E71">
        <w:rPr>
          <w:rFonts w:asciiTheme="minorEastAsia" w:eastAsiaTheme="minorEastAsia" w:hAnsiTheme="minorEastAsia" w:hint="eastAsia"/>
          <w:kern w:val="0"/>
          <w:position w:val="-10"/>
          <w:szCs w:val="21"/>
        </w:rPr>
        <w:t>）</w:t>
      </w:r>
    </w:p>
    <w:p w:rsidR="00000000" w:rsidRDefault="004055FE">
      <w:pPr>
        <w:tabs>
          <w:tab w:val="left" w:pos="900"/>
          <w:tab w:val="center" w:pos="4620"/>
          <w:tab w:val="right" w:leader="middleDot" w:pos="9030"/>
        </w:tabs>
        <w:rPr>
          <w:rFonts w:asciiTheme="minorEastAsia" w:eastAsiaTheme="minorEastAsia" w:hAnsiTheme="minorEastAsia"/>
          <w:kern w:val="0"/>
          <w:position w:val="-10"/>
          <w:szCs w:val="21"/>
        </w:rPr>
      </w:pPr>
    </w:p>
    <w:p w:rsidR="001F7697" w:rsidRPr="00F2447C" w:rsidRDefault="00347E71">
      <w:pPr>
        <w:ind w:firstLine="420"/>
        <w:jc w:val="left"/>
        <w:rPr>
          <w:rFonts w:asciiTheme="minorEastAsia" w:eastAsiaTheme="minorEastAsia" w:hAnsiTheme="minorEastAsia"/>
          <w:kern w:val="0"/>
          <w:szCs w:val="21"/>
        </w:rPr>
      </w:pPr>
      <w:r w:rsidRPr="00347E71">
        <w:rPr>
          <w:rFonts w:asciiTheme="minorEastAsia" w:eastAsiaTheme="minorEastAsia" w:hAnsiTheme="minorEastAsia" w:hint="eastAsia"/>
          <w:kern w:val="0"/>
          <w:szCs w:val="21"/>
        </w:rPr>
        <w:t>式中：</w:t>
      </w:r>
    </w:p>
    <w:p w:rsidR="001F7697" w:rsidRPr="00F2447C" w:rsidRDefault="00347E71">
      <w:pPr>
        <w:ind w:firstLine="420"/>
        <w:jc w:val="left"/>
        <w:rPr>
          <w:rFonts w:asciiTheme="minorEastAsia" w:eastAsiaTheme="minorEastAsia" w:hAnsiTheme="minorEastAsia"/>
          <w:kern w:val="0"/>
          <w:szCs w:val="21"/>
        </w:rPr>
      </w:pPr>
      <w:r w:rsidRPr="00347E71">
        <w:rPr>
          <w:rFonts w:asciiTheme="minorEastAsia" w:eastAsiaTheme="minorEastAsia" w:hAnsiTheme="minorEastAsia"/>
          <w:i/>
          <w:kern w:val="0"/>
          <w:szCs w:val="21"/>
        </w:rPr>
        <w:t>x</w:t>
      </w:r>
      <w:r w:rsidRPr="00347E71">
        <w:rPr>
          <w:rFonts w:asciiTheme="minorEastAsia" w:eastAsiaTheme="minorEastAsia" w:hAnsiTheme="minorEastAsia"/>
          <w:kern w:val="0"/>
          <w:szCs w:val="21"/>
        </w:rPr>
        <w:t>—</w:t>
      </w:r>
      <w:r w:rsidRPr="00347E71">
        <w:rPr>
          <w:rFonts w:asciiTheme="minorEastAsia" w:eastAsiaTheme="minorEastAsia" w:hAnsiTheme="minorEastAsia" w:hint="eastAsia"/>
          <w:kern w:val="0"/>
          <w:szCs w:val="21"/>
        </w:rPr>
        <w:t>等效排气筒距排气筒</w:t>
      </w:r>
      <w:r w:rsidRPr="00347E71">
        <w:rPr>
          <w:rFonts w:asciiTheme="minorEastAsia" w:eastAsiaTheme="minorEastAsia" w:hAnsiTheme="minorEastAsia"/>
          <w:kern w:val="0"/>
          <w:szCs w:val="21"/>
        </w:rPr>
        <w:t xml:space="preserve"> 1 </w:t>
      </w:r>
      <w:r w:rsidRPr="00347E71">
        <w:rPr>
          <w:rFonts w:asciiTheme="minorEastAsia" w:eastAsiaTheme="minorEastAsia" w:hAnsiTheme="minorEastAsia" w:hint="eastAsia"/>
          <w:kern w:val="0"/>
          <w:szCs w:val="21"/>
        </w:rPr>
        <w:t>的距离，</w:t>
      </w:r>
      <w:r w:rsidRPr="00347E71">
        <w:rPr>
          <w:rFonts w:asciiTheme="minorEastAsia" w:eastAsiaTheme="minorEastAsia" w:hAnsiTheme="minorEastAsia"/>
          <w:kern w:val="0"/>
          <w:szCs w:val="21"/>
        </w:rPr>
        <w:t>m</w:t>
      </w:r>
      <w:r w:rsidRPr="00347E71">
        <w:rPr>
          <w:rFonts w:asciiTheme="minorEastAsia" w:eastAsiaTheme="minorEastAsia" w:hAnsiTheme="minorEastAsia" w:hint="eastAsia"/>
          <w:kern w:val="0"/>
          <w:szCs w:val="21"/>
        </w:rPr>
        <w:t>；</w:t>
      </w:r>
    </w:p>
    <w:p w:rsidR="001F7697" w:rsidRPr="00F2447C" w:rsidRDefault="00347E71">
      <w:pPr>
        <w:ind w:firstLine="420"/>
        <w:jc w:val="left"/>
        <w:rPr>
          <w:rFonts w:asciiTheme="minorEastAsia" w:eastAsiaTheme="minorEastAsia" w:hAnsiTheme="minorEastAsia"/>
          <w:kern w:val="0"/>
          <w:szCs w:val="21"/>
        </w:rPr>
      </w:pPr>
      <w:r w:rsidRPr="00347E71">
        <w:rPr>
          <w:rFonts w:asciiTheme="minorEastAsia" w:eastAsiaTheme="minorEastAsia" w:hAnsiTheme="minorEastAsia"/>
          <w:i/>
          <w:kern w:val="0"/>
          <w:szCs w:val="21"/>
        </w:rPr>
        <w:t>a</w:t>
      </w:r>
      <w:r w:rsidRPr="00347E71">
        <w:rPr>
          <w:rFonts w:asciiTheme="minorEastAsia" w:eastAsiaTheme="minorEastAsia" w:hAnsiTheme="minorEastAsia" w:hint="eastAsia"/>
          <w:kern w:val="0"/>
          <w:szCs w:val="21"/>
        </w:rPr>
        <w:t>—距排气筒</w:t>
      </w:r>
      <w:r w:rsidRPr="00347E71">
        <w:rPr>
          <w:rFonts w:asciiTheme="minorEastAsia" w:eastAsiaTheme="minorEastAsia" w:hAnsiTheme="minorEastAsia"/>
          <w:kern w:val="0"/>
          <w:szCs w:val="21"/>
        </w:rPr>
        <w:t xml:space="preserve"> 1 </w:t>
      </w:r>
      <w:r w:rsidRPr="00347E71">
        <w:rPr>
          <w:rFonts w:asciiTheme="minorEastAsia" w:eastAsiaTheme="minorEastAsia" w:hAnsiTheme="minorEastAsia" w:hint="eastAsia"/>
          <w:kern w:val="0"/>
          <w:szCs w:val="21"/>
        </w:rPr>
        <w:t>至排气筒</w:t>
      </w:r>
      <w:r w:rsidRPr="00347E71">
        <w:rPr>
          <w:rFonts w:asciiTheme="minorEastAsia" w:eastAsiaTheme="minorEastAsia" w:hAnsiTheme="minorEastAsia"/>
          <w:kern w:val="0"/>
          <w:szCs w:val="21"/>
        </w:rPr>
        <w:t xml:space="preserve"> 2 </w:t>
      </w:r>
      <w:r w:rsidRPr="00347E71">
        <w:rPr>
          <w:rFonts w:asciiTheme="minorEastAsia" w:eastAsiaTheme="minorEastAsia" w:hAnsiTheme="minorEastAsia" w:hint="eastAsia"/>
          <w:kern w:val="0"/>
          <w:szCs w:val="21"/>
        </w:rPr>
        <w:t>的距离，</w:t>
      </w:r>
      <w:r w:rsidRPr="00347E71">
        <w:rPr>
          <w:rFonts w:asciiTheme="minorEastAsia" w:eastAsiaTheme="minorEastAsia" w:hAnsiTheme="minorEastAsia"/>
          <w:kern w:val="0"/>
          <w:szCs w:val="21"/>
        </w:rPr>
        <w:t>m</w:t>
      </w:r>
      <w:r w:rsidRPr="00347E71">
        <w:rPr>
          <w:rFonts w:asciiTheme="minorEastAsia" w:eastAsiaTheme="minorEastAsia" w:hAnsiTheme="minorEastAsia" w:hint="eastAsia"/>
          <w:kern w:val="0"/>
          <w:szCs w:val="21"/>
        </w:rPr>
        <w:t>；</w:t>
      </w:r>
    </w:p>
    <w:p w:rsidR="009702BF" w:rsidRPr="00F2447C" w:rsidRDefault="00347E71">
      <w:pPr>
        <w:ind w:firstLine="420"/>
        <w:jc w:val="left"/>
        <w:rPr>
          <w:rFonts w:asciiTheme="minorEastAsia" w:eastAsiaTheme="minorEastAsia" w:hAnsiTheme="minorEastAsia"/>
          <w:kern w:val="0"/>
          <w:szCs w:val="21"/>
        </w:rPr>
      </w:pPr>
      <w:r w:rsidRPr="00347E71">
        <w:rPr>
          <w:rFonts w:asciiTheme="minorEastAsia" w:eastAsiaTheme="minorEastAsia" w:hAnsiTheme="minorEastAsia"/>
          <w:i/>
          <w:kern w:val="0"/>
          <w:szCs w:val="21"/>
        </w:rPr>
        <w:t>Q</w:t>
      </w:r>
      <w:r w:rsidRPr="00347E71">
        <w:rPr>
          <w:rFonts w:asciiTheme="minorEastAsia" w:eastAsiaTheme="minorEastAsia" w:hAnsiTheme="minorEastAsia" w:hint="eastAsia"/>
          <w:kern w:val="0"/>
          <w:szCs w:val="21"/>
        </w:rPr>
        <w:t>、</w:t>
      </w:r>
      <w:r w:rsidRPr="00347E71">
        <w:rPr>
          <w:rFonts w:asciiTheme="minorEastAsia" w:eastAsiaTheme="minorEastAsia" w:hAnsiTheme="minorEastAsia"/>
          <w:i/>
          <w:kern w:val="0"/>
          <w:szCs w:val="21"/>
        </w:rPr>
        <w:t>Q</w:t>
      </w:r>
      <w:r w:rsidRPr="00347E71">
        <w:rPr>
          <w:rFonts w:asciiTheme="minorEastAsia" w:eastAsiaTheme="minorEastAsia" w:hAnsiTheme="minorEastAsia"/>
          <w:kern w:val="0"/>
          <w:szCs w:val="21"/>
          <w:vertAlign w:val="subscript"/>
        </w:rPr>
        <w:t>1</w:t>
      </w:r>
      <w:r w:rsidRPr="00347E71">
        <w:rPr>
          <w:rFonts w:asciiTheme="minorEastAsia" w:eastAsiaTheme="minorEastAsia" w:hAnsiTheme="minorEastAsia" w:hint="eastAsia"/>
          <w:kern w:val="0"/>
          <w:szCs w:val="21"/>
        </w:rPr>
        <w:t>、</w:t>
      </w:r>
      <w:r w:rsidRPr="00347E71">
        <w:rPr>
          <w:rFonts w:asciiTheme="minorEastAsia" w:eastAsiaTheme="minorEastAsia" w:hAnsiTheme="minorEastAsia"/>
          <w:i/>
          <w:kern w:val="0"/>
          <w:szCs w:val="21"/>
        </w:rPr>
        <w:t>Q</w:t>
      </w:r>
      <w:r w:rsidRPr="00347E71">
        <w:rPr>
          <w:rFonts w:asciiTheme="minorEastAsia" w:eastAsiaTheme="minorEastAsia" w:hAnsiTheme="minorEastAsia"/>
          <w:kern w:val="0"/>
          <w:szCs w:val="21"/>
          <w:vertAlign w:val="subscript"/>
        </w:rPr>
        <w:t>2</w:t>
      </w:r>
      <w:r w:rsidRPr="00347E71">
        <w:rPr>
          <w:rFonts w:asciiTheme="minorEastAsia" w:eastAsiaTheme="minorEastAsia" w:hAnsiTheme="minorEastAsia"/>
          <w:kern w:val="0"/>
          <w:szCs w:val="21"/>
        </w:rPr>
        <w:t>—</w:t>
      </w:r>
      <w:r w:rsidRPr="00347E71">
        <w:rPr>
          <w:rFonts w:asciiTheme="minorEastAsia" w:eastAsiaTheme="minorEastAsia" w:hAnsiTheme="minorEastAsia" w:hint="eastAsia"/>
          <w:kern w:val="0"/>
          <w:szCs w:val="21"/>
        </w:rPr>
        <w:t>同</w:t>
      </w:r>
      <w:r w:rsidRPr="00347E71">
        <w:rPr>
          <w:rFonts w:asciiTheme="minorEastAsia" w:eastAsiaTheme="minorEastAsia" w:hAnsiTheme="minorEastAsia"/>
          <w:kern w:val="0"/>
          <w:szCs w:val="21"/>
        </w:rPr>
        <w:t xml:space="preserve"> B.2.1</w:t>
      </w:r>
      <w:r w:rsidRPr="00347E71">
        <w:rPr>
          <w:rFonts w:asciiTheme="minorEastAsia" w:eastAsiaTheme="minorEastAsia" w:hAnsiTheme="minorEastAsia" w:hint="eastAsia"/>
          <w:kern w:val="0"/>
          <w:szCs w:val="21"/>
        </w:rPr>
        <w:t>。</w:t>
      </w:r>
    </w:p>
    <w:sectPr w:rsidR="009702BF" w:rsidRPr="00F2447C" w:rsidSect="004406AB">
      <w:pgSz w:w="11906" w:h="16838" w:code="9"/>
      <w:pgMar w:top="567" w:right="1134" w:bottom="1134" w:left="1417" w:header="1418" w:footer="737" w:gutter="0"/>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5FE" w:rsidRDefault="004055FE">
      <w:r>
        <w:separator/>
      </w:r>
    </w:p>
  </w:endnote>
  <w:endnote w:type="continuationSeparator" w:id="1">
    <w:p w:rsidR="004055FE" w:rsidRDefault="004055FE">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92C" w:rsidRPr="009E58E4" w:rsidRDefault="00347E71" w:rsidP="009E58E4">
    <w:pPr>
      <w:pStyle w:val="afff0"/>
    </w:pPr>
    <w:r>
      <w:rPr>
        <w:rStyle w:val="affffff0"/>
      </w:rPr>
      <w:fldChar w:fldCharType="begin"/>
    </w:r>
    <w:r w:rsidR="006C492C">
      <w:rPr>
        <w:rStyle w:val="affffff0"/>
      </w:rPr>
      <w:instrText xml:space="preserve"> PAGE  \* MERGEFORMAT </w:instrText>
    </w:r>
    <w:r>
      <w:rPr>
        <w:rStyle w:val="affffff0"/>
      </w:rPr>
      <w:fldChar w:fldCharType="separate"/>
    </w:r>
    <w:r w:rsidR="006C492C">
      <w:rPr>
        <w:rStyle w:val="affffff0"/>
        <w:noProof/>
      </w:rPr>
      <w:t>II</w:t>
    </w:r>
    <w:r>
      <w:rPr>
        <w:rStyle w:val="affffff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D0" w:rsidRDefault="00347E71">
    <w:pPr>
      <w:pStyle w:val="affa"/>
      <w:framePr w:wrap="around" w:vAnchor="text" w:hAnchor="margin" w:xAlign="right" w:y="1"/>
      <w:rPr>
        <w:rStyle w:val="affffff0"/>
      </w:rPr>
    </w:pPr>
    <w:r>
      <w:rPr>
        <w:rStyle w:val="affffff0"/>
      </w:rPr>
      <w:fldChar w:fldCharType="begin"/>
    </w:r>
    <w:r w:rsidR="00F055D0">
      <w:rPr>
        <w:rStyle w:val="affffff0"/>
      </w:rPr>
      <w:instrText xml:space="preserve">PAGE  </w:instrText>
    </w:r>
    <w:r>
      <w:rPr>
        <w:rStyle w:val="affffff0"/>
      </w:rPr>
      <w:fldChar w:fldCharType="separate"/>
    </w:r>
    <w:r w:rsidR="00F055D0">
      <w:rPr>
        <w:rStyle w:val="affffff0"/>
        <w:noProof/>
      </w:rPr>
      <w:t>2</w:t>
    </w:r>
    <w:r>
      <w:rPr>
        <w:rStyle w:val="affffff0"/>
      </w:rPr>
      <w:fldChar w:fldCharType="end"/>
    </w:r>
  </w:p>
  <w:p w:rsidR="00F055D0" w:rsidRDefault="00F055D0">
    <w:pPr>
      <w:pStyle w:val="af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D0" w:rsidRDefault="00347E71">
    <w:pPr>
      <w:pStyle w:val="aff6"/>
      <w:rPr>
        <w:rStyle w:val="affffff0"/>
      </w:rPr>
    </w:pPr>
    <w:r>
      <w:rPr>
        <w:rStyle w:val="affffff0"/>
      </w:rPr>
      <w:fldChar w:fldCharType="begin"/>
    </w:r>
    <w:r w:rsidR="00F055D0">
      <w:rPr>
        <w:rStyle w:val="affffff0"/>
      </w:rPr>
      <w:instrText xml:space="preserve">PAGE  </w:instrText>
    </w:r>
    <w:r>
      <w:rPr>
        <w:rStyle w:val="affffff0"/>
      </w:rPr>
      <w:fldChar w:fldCharType="separate"/>
    </w:r>
    <w:r w:rsidR="00F055D0">
      <w:rPr>
        <w:rStyle w:val="affffff0"/>
        <w:noProof/>
      </w:rPr>
      <w:t>1</w:t>
    </w:r>
    <w:r>
      <w:rPr>
        <w:rStyle w:val="affffff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D0" w:rsidRDefault="00F055D0">
    <w:pPr>
      <w:pStyle w:val="aff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47E71">
    <w:pPr>
      <w:pStyle w:val="afff0"/>
      <w:ind w:left="0" w:rightChars="100" w:right="210"/>
    </w:pPr>
    <w:r>
      <w:rPr>
        <w:rStyle w:val="affffff0"/>
      </w:rPr>
      <w:fldChar w:fldCharType="begin"/>
    </w:r>
    <w:r w:rsidR="006C492C">
      <w:rPr>
        <w:rStyle w:val="affffff0"/>
      </w:rPr>
      <w:instrText xml:space="preserve"> PAGE  \* MERGEFORMAT </w:instrText>
    </w:r>
    <w:r>
      <w:rPr>
        <w:rStyle w:val="affffff0"/>
      </w:rPr>
      <w:fldChar w:fldCharType="separate"/>
    </w:r>
    <w:r w:rsidR="00D94997">
      <w:rPr>
        <w:rStyle w:val="affffff0"/>
        <w:noProof/>
      </w:rPr>
      <w:t xml:space="preserve"> </w:t>
    </w:r>
    <w:r>
      <w:rPr>
        <w:rStyle w:val="affffff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47E71">
    <w:pPr>
      <w:pStyle w:val="aff6"/>
      <w:ind w:rightChars="100" w:right="210"/>
    </w:pPr>
    <w:r>
      <w:rPr>
        <w:rStyle w:val="affffff0"/>
      </w:rPr>
      <w:fldChar w:fldCharType="begin"/>
    </w:r>
    <w:r w:rsidR="006C492C">
      <w:rPr>
        <w:rStyle w:val="affffff0"/>
      </w:rPr>
      <w:instrText xml:space="preserve">PAGE  </w:instrText>
    </w:r>
    <w:r>
      <w:rPr>
        <w:rStyle w:val="affffff0"/>
      </w:rPr>
      <w:fldChar w:fldCharType="separate"/>
    </w:r>
    <w:r w:rsidR="00D94997">
      <w:rPr>
        <w:rStyle w:val="affffff0"/>
        <w:noProof/>
      </w:rPr>
      <w:t>I</w:t>
    </w:r>
    <w:r>
      <w:rPr>
        <w:rStyle w:val="affffff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47E71">
    <w:pPr>
      <w:pStyle w:val="afff0"/>
      <w:ind w:left="0" w:rightChars="100" w:right="210"/>
    </w:pPr>
    <w:r>
      <w:rPr>
        <w:rStyle w:val="affffff0"/>
      </w:rPr>
      <w:fldChar w:fldCharType="begin"/>
    </w:r>
    <w:r w:rsidR="00F055D0">
      <w:rPr>
        <w:rStyle w:val="affffff0"/>
      </w:rPr>
      <w:instrText xml:space="preserve"> PAGE  \* MERGEFORMAT </w:instrText>
    </w:r>
    <w:r>
      <w:rPr>
        <w:rStyle w:val="affffff0"/>
      </w:rPr>
      <w:fldChar w:fldCharType="separate"/>
    </w:r>
    <w:r w:rsidR="00D94997">
      <w:rPr>
        <w:rStyle w:val="affffff0"/>
        <w:noProof/>
      </w:rPr>
      <w:t>8</w:t>
    </w:r>
    <w:r>
      <w:rPr>
        <w:rStyle w:val="affffff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47E71">
    <w:pPr>
      <w:pStyle w:val="affa"/>
      <w:spacing w:before="120"/>
      <w:ind w:rightChars="0" w:right="0"/>
    </w:pPr>
    <w:fldSimple w:instr=" PAGE   \* MERGEFORMAT ">
      <w:r w:rsidR="00D94997" w:rsidRPr="00D94997">
        <w:rPr>
          <w:noProof/>
          <w:lang w:val="zh-CN"/>
        </w:rPr>
        <w:t>5</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389"/>
      <w:docPartObj>
        <w:docPartGallery w:val="Page Numbers (Bottom of Page)"/>
        <w:docPartUnique/>
      </w:docPartObj>
    </w:sdtPr>
    <w:sdtContent>
      <w:p w:rsidR="00000000" w:rsidRDefault="00347E71">
        <w:pPr>
          <w:pStyle w:val="affa"/>
          <w:spacing w:before="120"/>
          <w:ind w:rightChars="0" w:right="0"/>
        </w:pPr>
        <w:fldSimple w:instr=" PAGE   \* MERGEFORMAT ">
          <w:r w:rsidR="00D94997" w:rsidRPr="00D94997">
            <w:rPr>
              <w:noProof/>
              <w:lang w:val="zh-CN"/>
            </w:rPr>
            <w:t>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5FE" w:rsidRDefault="004055FE">
      <w:r>
        <w:separator/>
      </w:r>
    </w:p>
  </w:footnote>
  <w:footnote w:type="continuationSeparator" w:id="1">
    <w:p w:rsidR="004055FE" w:rsidRDefault="004055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92C" w:rsidRDefault="006C492C" w:rsidP="009E58E4">
    <w:pPr>
      <w:pStyle w:val="afff1"/>
    </w:pPr>
    <w:r>
      <w:t>DBxx/ 20xx</w:t>
    </w:r>
    <w:r>
      <w:t>—</w:t>
    </w:r>
    <w:r>
      <w:t>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D0" w:rsidRPr="003A521A" w:rsidRDefault="00F055D0" w:rsidP="003F6E66">
    <w:r w:rsidRPr="003A521A">
      <w:t>GB/T ××××—</w:t>
    </w:r>
    <w:r>
      <w:rPr>
        <w:rFonts w:hint="eastAsia"/>
      </w:rPr>
      <w:t>2008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D0" w:rsidRDefault="00F055D0">
    <w:pPr>
      <w:pStyle w:val="aff7"/>
    </w:pPr>
    <w:r>
      <w:t xml:space="preserve">GB/T </w:t>
    </w:r>
    <w: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D0" w:rsidRDefault="00F055D0">
    <w:pPr>
      <w:pStyle w:val="afff2"/>
    </w:pPr>
    <w: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92C" w:rsidRDefault="006C492C">
    <w:pPr>
      <w:pStyle w:val="aff7"/>
      <w:spacing w:before="500" w:after="0"/>
      <w:jc w:val="left"/>
    </w:pPr>
    <w:r>
      <w:t>DBxx/ 20xx</w:t>
    </w:r>
    <w:r>
      <w:t>—</w:t>
    </w:r>
    <w:r>
      <w:t>xxxx</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C492C">
    <w:pPr>
      <w:pStyle w:val="aff7"/>
      <w:spacing w:after="120"/>
      <w:rPr>
        <w:szCs w:val="20"/>
      </w:rPr>
    </w:pPr>
    <w:r w:rsidRPr="00E51ECD">
      <w:rPr>
        <w:szCs w:val="20"/>
      </w:rPr>
      <w:t>DBxx/ 20xx</w:t>
    </w:r>
    <w:r w:rsidR="00347E71" w:rsidRPr="00347E71">
      <w:rPr>
        <w:szCs w:val="20"/>
      </w:rPr>
      <w:t>—</w:t>
    </w:r>
    <w:r w:rsidR="00347E71" w:rsidRPr="00347E71">
      <w:rPr>
        <w:szCs w:val="20"/>
      </w:rPr>
      <w:t>xxxx</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055D0">
    <w:pPr>
      <w:pStyle w:val="afff1"/>
      <w:spacing w:after="120"/>
    </w:pPr>
    <w:r>
      <w:t>DBxx/ 20xx</w:t>
    </w:r>
    <w:r>
      <w:t>—</w:t>
    </w:r>
    <w:r>
      <w:t>xxxx</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055D0">
    <w:pPr>
      <w:pStyle w:val="aff7"/>
      <w:spacing w:after="120"/>
    </w:pPr>
    <w:r>
      <w:t>DBxx/ 20xx</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7CAE930C"/>
    <w:lvl w:ilvl="0">
      <w:start w:val="1"/>
      <w:numFmt w:val="none"/>
      <w:pStyle w:val="a0"/>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0"/>
        </w:tabs>
        <w:ind w:left="-363"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983844"/>
    <w:multiLevelType w:val="multilevel"/>
    <w:tmpl w:val="E54AD500"/>
    <w:lvl w:ilvl="0">
      <w:start w:val="1"/>
      <w:numFmt w:val="decimal"/>
      <w:pStyle w:val="a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0DDE2B46"/>
    <w:multiLevelType w:val="multilevel"/>
    <w:tmpl w:val="6978C30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nsid w:val="1DBF583A"/>
    <w:multiLevelType w:val="multilevel"/>
    <w:tmpl w:val="F8D0F384"/>
    <w:lvl w:ilvl="0">
      <w:start w:val="1"/>
      <w:numFmt w:val="decimal"/>
      <w:lvlRestart w:val="0"/>
      <w:pStyle w:val="a2"/>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nsid w:val="1FC91163"/>
    <w:multiLevelType w:val="multilevel"/>
    <w:tmpl w:val="BB02BD64"/>
    <w:lvl w:ilvl="0">
      <w:start w:val="1"/>
      <w:numFmt w:val="decimal"/>
      <w:suff w:val="nothing"/>
      <w:lvlText w:val="%1　"/>
      <w:lvlJc w:val="left"/>
      <w:pPr>
        <w:ind w:left="426" w:firstLine="0"/>
      </w:pPr>
      <w:rPr>
        <w:rFonts w:ascii="黑体" w:eastAsia="黑体" w:hAnsi="Times New Roman" w:hint="eastAsia"/>
        <w:b w:val="0"/>
        <w:i w:val="0"/>
        <w:sz w:val="21"/>
        <w:szCs w:val="21"/>
      </w:rPr>
    </w:lvl>
    <w:lvl w:ilvl="1">
      <w:start w:val="1"/>
      <w:numFmt w:val="decimal"/>
      <w:suff w:val="nothing"/>
      <w:lvlText w:val="%1.%2　"/>
      <w:lvlJc w:val="left"/>
      <w:pPr>
        <w:ind w:left="568"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Times New Roman" w:eastAsia="宋体" w:hAnsi="Times New Roman" w:hint="eastAsia"/>
        <w:b w:val="0"/>
        <w:bCs w:val="0"/>
        <w:i w:val="0"/>
        <w:iCs w:val="0"/>
        <w:caps w:val="0"/>
        <w:smallCaps w:val="0"/>
        <w:strike w:val="0"/>
        <w:dstrike w:val="0"/>
        <w:outline w:val="0"/>
        <w:shadow w:val="0"/>
        <w:emboss w:val="0"/>
        <w:imprint w:val="0"/>
        <w:color w:val="auto"/>
        <w:spacing w:val="0"/>
        <w:w w:val="100"/>
        <w:kern w:val="0"/>
        <w:position w:val="0"/>
        <w:sz w:val="21"/>
        <w:u w:val="none"/>
        <w:effect w:val="none"/>
        <w:bdr w:val="none" w:sz="0" w:space="0" w:color="auto"/>
        <w:shd w:val="clear" w:color="auto" w:fill="auto"/>
        <w:em w:val="none"/>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22827D5B"/>
    <w:multiLevelType w:val="multilevel"/>
    <w:tmpl w:val="BA6681E2"/>
    <w:lvl w:ilvl="0">
      <w:start w:val="1"/>
      <w:numFmt w:val="none"/>
      <w:pStyle w:val="a3"/>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8">
    <w:nsid w:val="2A8F7113"/>
    <w:multiLevelType w:val="multilevel"/>
    <w:tmpl w:val="76786F08"/>
    <w:lvl w:ilvl="0">
      <w:start w:val="1"/>
      <w:numFmt w:val="upperLetter"/>
      <w:pStyle w:val="a4"/>
      <w:suff w:val="space"/>
      <w:lvlText w:val="%1"/>
      <w:lvlJc w:val="left"/>
      <w:pPr>
        <w:ind w:left="623" w:hanging="425"/>
      </w:pPr>
      <w:rPr>
        <w:rFonts w:hint="eastAsia"/>
      </w:rPr>
    </w:lvl>
    <w:lvl w:ilvl="1">
      <w:start w:val="1"/>
      <w:numFmt w:val="decimal"/>
      <w:pStyle w:val="a5"/>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9">
    <w:nsid w:val="2C5917C3"/>
    <w:multiLevelType w:val="multilevel"/>
    <w:tmpl w:val="C9A69A3E"/>
    <w:lvl w:ilvl="0">
      <w:start w:val="1"/>
      <w:numFmt w:val="none"/>
      <w:pStyle w:val="a6"/>
      <w:suff w:val="nothing"/>
      <w:lvlText w:val="%1——"/>
      <w:lvlJc w:val="left"/>
      <w:pPr>
        <w:ind w:left="833" w:hanging="408"/>
      </w:pPr>
      <w:rPr>
        <w:rFonts w:hint="eastAsia"/>
      </w:rPr>
    </w:lvl>
    <w:lvl w:ilvl="1">
      <w:start w:val="1"/>
      <w:numFmt w:val="bullet"/>
      <w:pStyle w:val="a7"/>
      <w:lvlText w:val=""/>
      <w:lvlJc w:val="left"/>
      <w:pPr>
        <w:tabs>
          <w:tab w:val="num" w:pos="760"/>
        </w:tabs>
        <w:ind w:left="1264" w:hanging="413"/>
      </w:pPr>
      <w:rPr>
        <w:rFonts w:ascii="Symbol" w:hAnsi="Symbol" w:hint="default"/>
        <w:color w:val="auto"/>
      </w:rPr>
    </w:lvl>
    <w:lvl w:ilvl="2">
      <w:start w:val="1"/>
      <w:numFmt w:val="bullet"/>
      <w:pStyle w:val="a8"/>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0">
    <w:nsid w:val="3D733618"/>
    <w:multiLevelType w:val="multilevel"/>
    <w:tmpl w:val="193A04F0"/>
    <w:lvl w:ilvl="0">
      <w:start w:val="1"/>
      <w:numFmt w:val="decimal"/>
      <w:pStyle w:val="a9"/>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1">
    <w:nsid w:val="44C50F90"/>
    <w:multiLevelType w:val="multilevel"/>
    <w:tmpl w:val="ED0C9B78"/>
    <w:lvl w:ilvl="0">
      <w:start w:val="1"/>
      <w:numFmt w:val="lowerLetter"/>
      <w:pStyle w:val="aa"/>
      <w:lvlText w:val="%1)"/>
      <w:lvlJc w:val="left"/>
      <w:pPr>
        <w:tabs>
          <w:tab w:val="num" w:pos="840"/>
        </w:tabs>
        <w:ind w:left="839" w:hanging="419"/>
      </w:pPr>
      <w:rPr>
        <w:rFonts w:ascii="宋体" w:eastAsia="宋体" w:hint="eastAsia"/>
        <w:b w:val="0"/>
        <w:i w:val="0"/>
        <w:sz w:val="21"/>
        <w:szCs w:val="21"/>
      </w:rPr>
    </w:lvl>
    <w:lvl w:ilvl="1">
      <w:start w:val="1"/>
      <w:numFmt w:val="decimal"/>
      <w:pStyle w:val="ab"/>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2">
    <w:nsid w:val="4B733A5F"/>
    <w:multiLevelType w:val="multilevel"/>
    <w:tmpl w:val="36B40DB4"/>
    <w:lvl w:ilvl="0">
      <w:start w:val="1"/>
      <w:numFmt w:val="decimal"/>
      <w:lvlRestart w:val="0"/>
      <w:pStyle w:val="ac"/>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3">
    <w:nsid w:val="60B55DC2"/>
    <w:multiLevelType w:val="multilevel"/>
    <w:tmpl w:val="9DCC486E"/>
    <w:lvl w:ilvl="0">
      <w:start w:val="1"/>
      <w:numFmt w:val="upperLetter"/>
      <w:pStyle w:val="ad"/>
      <w:lvlText w:val="%1"/>
      <w:lvlJc w:val="left"/>
      <w:pPr>
        <w:tabs>
          <w:tab w:val="num" w:pos="0"/>
        </w:tabs>
        <w:ind w:left="0" w:hanging="425"/>
      </w:pPr>
      <w:rPr>
        <w:rFonts w:hint="eastAsia"/>
      </w:rPr>
    </w:lvl>
    <w:lvl w:ilvl="1">
      <w:start w:val="1"/>
      <w:numFmt w:val="decimal"/>
      <w:pStyle w:val="ae"/>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4">
    <w:nsid w:val="646260FA"/>
    <w:multiLevelType w:val="multilevel"/>
    <w:tmpl w:val="C9A8C35E"/>
    <w:lvl w:ilvl="0">
      <w:start w:val="1"/>
      <w:numFmt w:val="decimal"/>
      <w:pStyle w:val="af"/>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nsid w:val="657D3FBC"/>
    <w:multiLevelType w:val="multilevel"/>
    <w:tmpl w:val="95FA0F16"/>
    <w:lvl w:ilvl="0">
      <w:start w:val="1"/>
      <w:numFmt w:val="upperLetter"/>
      <w:pStyle w:val="af0"/>
      <w:suff w:val="nothing"/>
      <w:lvlText w:val="附　录　%1"/>
      <w:lvlJc w:val="left"/>
      <w:pPr>
        <w:ind w:left="3970" w:firstLine="0"/>
      </w:pPr>
      <w:rPr>
        <w:rFonts w:ascii="黑体" w:eastAsia="黑体" w:hAnsi="Times New Roman" w:hint="eastAsia"/>
        <w:b w:val="0"/>
        <w:i w:val="0"/>
        <w:spacing w:val="0"/>
        <w:w w:val="100"/>
        <w:sz w:val="21"/>
      </w:rPr>
    </w:lvl>
    <w:lvl w:ilvl="1">
      <w:start w:val="1"/>
      <w:numFmt w:val="decimal"/>
      <w:pStyle w:val="af1"/>
      <w:suff w:val="nothing"/>
      <w:lvlText w:val="%1.%2　"/>
      <w:lvlJc w:val="left"/>
      <w:pPr>
        <w:ind w:left="3970" w:firstLine="0"/>
      </w:pPr>
      <w:rPr>
        <w:rFonts w:ascii="黑体" w:eastAsia="黑体" w:hAnsi="Times New Roman" w:hint="eastAsia"/>
        <w:b w:val="0"/>
        <w:i w:val="0"/>
        <w:snapToGrid/>
        <w:spacing w:val="0"/>
        <w:w w:val="100"/>
        <w:kern w:val="21"/>
        <w:sz w:val="21"/>
      </w:rPr>
    </w:lvl>
    <w:lvl w:ilvl="2">
      <w:start w:val="1"/>
      <w:numFmt w:val="decimal"/>
      <w:pStyle w:val="af2"/>
      <w:suff w:val="nothing"/>
      <w:lvlText w:val="%1.%2.%3　"/>
      <w:lvlJc w:val="left"/>
      <w:pPr>
        <w:ind w:left="3970" w:firstLine="0"/>
      </w:pPr>
      <w:rPr>
        <w:rFonts w:ascii="黑体" w:eastAsia="黑体" w:hAnsi="Times New Roman" w:hint="eastAsia"/>
        <w:b w:val="0"/>
        <w:i w:val="0"/>
        <w:sz w:val="21"/>
      </w:rPr>
    </w:lvl>
    <w:lvl w:ilvl="3">
      <w:start w:val="1"/>
      <w:numFmt w:val="decimal"/>
      <w:pStyle w:val="af3"/>
      <w:suff w:val="nothing"/>
      <w:lvlText w:val="%1.%2.%3.%4　"/>
      <w:lvlJc w:val="left"/>
      <w:pPr>
        <w:ind w:left="3970" w:firstLine="0"/>
      </w:pPr>
      <w:rPr>
        <w:rFonts w:ascii="黑体" w:eastAsia="黑体" w:hAnsi="Times New Roman" w:hint="eastAsia"/>
        <w:b w:val="0"/>
        <w:i w:val="0"/>
        <w:sz w:val="21"/>
      </w:rPr>
    </w:lvl>
    <w:lvl w:ilvl="4">
      <w:start w:val="1"/>
      <w:numFmt w:val="decimal"/>
      <w:pStyle w:val="af4"/>
      <w:suff w:val="nothing"/>
      <w:lvlText w:val="%1.%2.%3.%4.%5　"/>
      <w:lvlJc w:val="left"/>
      <w:pPr>
        <w:ind w:left="3970" w:firstLine="0"/>
      </w:pPr>
      <w:rPr>
        <w:rFonts w:ascii="黑体" w:eastAsia="黑体" w:hAnsi="Times New Roman" w:hint="eastAsia"/>
        <w:b w:val="0"/>
        <w:i w:val="0"/>
        <w:sz w:val="21"/>
      </w:rPr>
    </w:lvl>
    <w:lvl w:ilvl="5">
      <w:start w:val="1"/>
      <w:numFmt w:val="decimal"/>
      <w:pStyle w:val="af5"/>
      <w:suff w:val="nothing"/>
      <w:lvlText w:val="%1.%2.%3.%4.%5.%6　"/>
      <w:lvlJc w:val="left"/>
      <w:pPr>
        <w:ind w:left="3970" w:firstLine="0"/>
      </w:pPr>
      <w:rPr>
        <w:rFonts w:ascii="黑体" w:eastAsia="黑体" w:hAnsi="Times New Roman" w:hint="eastAsia"/>
        <w:b w:val="0"/>
        <w:i w:val="0"/>
        <w:sz w:val="21"/>
      </w:rPr>
    </w:lvl>
    <w:lvl w:ilvl="6">
      <w:start w:val="1"/>
      <w:numFmt w:val="decimal"/>
      <w:pStyle w:val="af6"/>
      <w:suff w:val="nothing"/>
      <w:lvlText w:val="%1.%2.%3.%4.%5.%6.%7　"/>
      <w:lvlJc w:val="left"/>
      <w:pPr>
        <w:ind w:left="3970" w:firstLine="0"/>
      </w:pPr>
      <w:rPr>
        <w:rFonts w:ascii="黑体" w:eastAsia="黑体" w:hAnsi="Times New Roman" w:hint="eastAsia"/>
        <w:b w:val="0"/>
        <w:i w:val="0"/>
        <w:sz w:val="21"/>
      </w:rPr>
    </w:lvl>
    <w:lvl w:ilvl="7">
      <w:start w:val="1"/>
      <w:numFmt w:val="decimal"/>
      <w:lvlText w:val="%1.%2.%3.%4.%5.%6.%7.%8"/>
      <w:lvlJc w:val="left"/>
      <w:pPr>
        <w:tabs>
          <w:tab w:val="num" w:pos="8364"/>
        </w:tabs>
        <w:ind w:left="8364" w:hanging="1418"/>
      </w:pPr>
      <w:rPr>
        <w:rFonts w:hint="eastAsia"/>
      </w:rPr>
    </w:lvl>
    <w:lvl w:ilvl="8">
      <w:start w:val="1"/>
      <w:numFmt w:val="decimal"/>
      <w:lvlText w:val="%1.%2.%3.%4.%5.%6.%7.%8.%9"/>
      <w:lvlJc w:val="left"/>
      <w:pPr>
        <w:tabs>
          <w:tab w:val="num" w:pos="9072"/>
        </w:tabs>
        <w:ind w:left="9072" w:hanging="1700"/>
      </w:pPr>
      <w:rPr>
        <w:rFonts w:hint="eastAsia"/>
      </w:rPr>
    </w:lvl>
  </w:abstractNum>
  <w:abstractNum w:abstractNumId="16">
    <w:nsid w:val="6CEA2025"/>
    <w:multiLevelType w:val="multilevel"/>
    <w:tmpl w:val="46CECD44"/>
    <w:lvl w:ilvl="0">
      <w:start w:val="1"/>
      <w:numFmt w:val="none"/>
      <w:pStyle w:val="af7"/>
      <w:suff w:val="nothing"/>
      <w:lvlText w:val="%1"/>
      <w:lvlJc w:val="left"/>
      <w:pPr>
        <w:ind w:left="0" w:firstLine="0"/>
      </w:pPr>
      <w:rPr>
        <w:rFonts w:ascii="Times New Roman" w:hAnsi="Times New Roman" w:hint="default"/>
        <w:b/>
        <w:i w:val="0"/>
        <w:sz w:val="21"/>
      </w:rPr>
    </w:lvl>
    <w:lvl w:ilvl="1">
      <w:start w:val="1"/>
      <w:numFmt w:val="decimal"/>
      <w:pStyle w:val="af8"/>
      <w:suff w:val="nothing"/>
      <w:lvlText w:val="%1%2　"/>
      <w:lvlJc w:val="left"/>
      <w:pPr>
        <w:ind w:left="0" w:firstLine="0"/>
      </w:pPr>
      <w:rPr>
        <w:rFonts w:ascii="黑体" w:eastAsia="黑体" w:hAnsi="Times New Roman" w:hint="eastAsia"/>
        <w:b w:val="0"/>
        <w:i w:val="0"/>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nsid w:val="6D6C07CD"/>
    <w:multiLevelType w:val="multilevel"/>
    <w:tmpl w:val="7A408B34"/>
    <w:lvl w:ilvl="0">
      <w:start w:val="1"/>
      <w:numFmt w:val="lowerLetter"/>
      <w:pStyle w:val="afe"/>
      <w:lvlText w:val="%1)"/>
      <w:lvlJc w:val="left"/>
      <w:pPr>
        <w:tabs>
          <w:tab w:val="num" w:pos="839"/>
        </w:tabs>
        <w:ind w:left="839" w:hanging="419"/>
      </w:pPr>
      <w:rPr>
        <w:rFonts w:ascii="宋体" w:eastAsia="宋体" w:hint="eastAsia"/>
        <w:b w:val="0"/>
        <w:i w:val="0"/>
        <w:sz w:val="21"/>
      </w:rPr>
    </w:lvl>
    <w:lvl w:ilvl="1">
      <w:start w:val="1"/>
      <w:numFmt w:val="decimal"/>
      <w:pStyle w:val="aff"/>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8">
    <w:nsid w:val="6DBF04F4"/>
    <w:multiLevelType w:val="multilevel"/>
    <w:tmpl w:val="2F3A49C2"/>
    <w:lvl w:ilvl="0">
      <w:start w:val="1"/>
      <w:numFmt w:val="none"/>
      <w:pStyle w:val="aff0"/>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9">
    <w:nsid w:val="71F93637"/>
    <w:multiLevelType w:val="hybridMultilevel"/>
    <w:tmpl w:val="C6A2C15A"/>
    <w:lvl w:ilvl="0" w:tplc="37867864">
      <w:start w:val="1"/>
      <w:numFmt w:val="lowerLetter"/>
      <w:lvlText w:val="%1—"/>
      <w:lvlJc w:val="left"/>
      <w:pPr>
        <w:ind w:left="1200" w:hanging="360"/>
      </w:pPr>
      <w:rPr>
        <w:rFonts w:hint="default"/>
        <w:i/>
      </w:rPr>
    </w:lvl>
    <w:lvl w:ilvl="1" w:tplc="38928346" w:tentative="1">
      <w:start w:val="1"/>
      <w:numFmt w:val="lowerLetter"/>
      <w:lvlText w:val="%2)"/>
      <w:lvlJc w:val="left"/>
      <w:pPr>
        <w:ind w:left="1680" w:hanging="420"/>
      </w:pPr>
    </w:lvl>
    <w:lvl w:ilvl="2" w:tplc="B066D35E" w:tentative="1">
      <w:start w:val="1"/>
      <w:numFmt w:val="lowerRoman"/>
      <w:lvlText w:val="%3."/>
      <w:lvlJc w:val="right"/>
      <w:pPr>
        <w:ind w:left="2100" w:hanging="420"/>
      </w:pPr>
    </w:lvl>
    <w:lvl w:ilvl="3" w:tplc="48100FB6" w:tentative="1">
      <w:start w:val="1"/>
      <w:numFmt w:val="decimal"/>
      <w:lvlText w:val="%4."/>
      <w:lvlJc w:val="left"/>
      <w:pPr>
        <w:ind w:left="2520" w:hanging="420"/>
      </w:pPr>
    </w:lvl>
    <w:lvl w:ilvl="4" w:tplc="0298FFD8" w:tentative="1">
      <w:start w:val="1"/>
      <w:numFmt w:val="lowerLetter"/>
      <w:lvlText w:val="%5)"/>
      <w:lvlJc w:val="left"/>
      <w:pPr>
        <w:ind w:left="2940" w:hanging="420"/>
      </w:pPr>
    </w:lvl>
    <w:lvl w:ilvl="5" w:tplc="85487D60" w:tentative="1">
      <w:start w:val="1"/>
      <w:numFmt w:val="lowerRoman"/>
      <w:lvlText w:val="%6."/>
      <w:lvlJc w:val="right"/>
      <w:pPr>
        <w:ind w:left="3360" w:hanging="420"/>
      </w:pPr>
    </w:lvl>
    <w:lvl w:ilvl="6" w:tplc="7078292C" w:tentative="1">
      <w:start w:val="1"/>
      <w:numFmt w:val="decimal"/>
      <w:lvlText w:val="%7."/>
      <w:lvlJc w:val="left"/>
      <w:pPr>
        <w:ind w:left="3780" w:hanging="420"/>
      </w:pPr>
    </w:lvl>
    <w:lvl w:ilvl="7" w:tplc="D018B19A" w:tentative="1">
      <w:start w:val="1"/>
      <w:numFmt w:val="lowerLetter"/>
      <w:lvlText w:val="%8)"/>
      <w:lvlJc w:val="left"/>
      <w:pPr>
        <w:ind w:left="4200" w:hanging="420"/>
      </w:pPr>
    </w:lvl>
    <w:lvl w:ilvl="8" w:tplc="E424CDB4" w:tentative="1">
      <w:start w:val="1"/>
      <w:numFmt w:val="lowerRoman"/>
      <w:lvlText w:val="%9."/>
      <w:lvlJc w:val="right"/>
      <w:pPr>
        <w:ind w:left="4620" w:hanging="420"/>
      </w:pPr>
    </w:lvl>
  </w:abstractNum>
  <w:num w:numId="1">
    <w:abstractNumId w:val="2"/>
  </w:num>
  <w:num w:numId="2">
    <w:abstractNumId w:val="18"/>
  </w:num>
  <w:num w:numId="3">
    <w:abstractNumId w:val="0"/>
  </w:num>
  <w:num w:numId="4">
    <w:abstractNumId w:val="9"/>
  </w:num>
  <w:num w:numId="5">
    <w:abstractNumId w:val="5"/>
  </w:num>
  <w:num w:numId="6">
    <w:abstractNumId w:val="12"/>
  </w:num>
  <w:num w:numId="7">
    <w:abstractNumId w:val="13"/>
  </w:num>
  <w:num w:numId="8">
    <w:abstractNumId w:val="8"/>
  </w:num>
  <w:num w:numId="9">
    <w:abstractNumId w:val="15"/>
  </w:num>
  <w:num w:numId="10">
    <w:abstractNumId w:val="17"/>
  </w:num>
  <w:num w:numId="11">
    <w:abstractNumId w:val="1"/>
  </w:num>
  <w:num w:numId="12">
    <w:abstractNumId w:val="10"/>
  </w:num>
  <w:num w:numId="13">
    <w:abstractNumId w:val="4"/>
  </w:num>
  <w:num w:numId="14">
    <w:abstractNumId w:val="14"/>
  </w:num>
  <w:num w:numId="15">
    <w:abstractNumId w:val="11"/>
  </w:num>
  <w:num w:numId="16">
    <w:abstractNumId w:val="6"/>
  </w:num>
  <w:num w:numId="17">
    <w:abstractNumId w:val="7"/>
  </w:num>
  <w:num w:numId="18">
    <w:abstractNumId w:val="3"/>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19"/>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16"/>
  </w:num>
  <w:num w:numId="51">
    <w:abstractNumId w:val="16"/>
  </w:num>
  <w:num w:numId="52">
    <w:abstractNumId w:val="1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61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925"/>
    <w:rsid w:val="00000244"/>
    <w:rsid w:val="000015BA"/>
    <w:rsid w:val="0000185F"/>
    <w:rsid w:val="00005660"/>
    <w:rsid w:val="0000586F"/>
    <w:rsid w:val="000114C4"/>
    <w:rsid w:val="00011DF9"/>
    <w:rsid w:val="00013D86"/>
    <w:rsid w:val="00013E02"/>
    <w:rsid w:val="00014CBD"/>
    <w:rsid w:val="000178A3"/>
    <w:rsid w:val="00017BB5"/>
    <w:rsid w:val="0002143C"/>
    <w:rsid w:val="00022073"/>
    <w:rsid w:val="00023D5F"/>
    <w:rsid w:val="00025A65"/>
    <w:rsid w:val="00026C31"/>
    <w:rsid w:val="00027280"/>
    <w:rsid w:val="00027CBF"/>
    <w:rsid w:val="000320A7"/>
    <w:rsid w:val="000326EC"/>
    <w:rsid w:val="00035925"/>
    <w:rsid w:val="00045C5F"/>
    <w:rsid w:val="00050A34"/>
    <w:rsid w:val="000528C8"/>
    <w:rsid w:val="000579D6"/>
    <w:rsid w:val="00061445"/>
    <w:rsid w:val="0006253E"/>
    <w:rsid w:val="000642B1"/>
    <w:rsid w:val="0006570C"/>
    <w:rsid w:val="000658FF"/>
    <w:rsid w:val="000674E2"/>
    <w:rsid w:val="00067CDF"/>
    <w:rsid w:val="00074FBE"/>
    <w:rsid w:val="00083A09"/>
    <w:rsid w:val="00084816"/>
    <w:rsid w:val="00085326"/>
    <w:rsid w:val="0009005E"/>
    <w:rsid w:val="00090E64"/>
    <w:rsid w:val="00092857"/>
    <w:rsid w:val="00095C16"/>
    <w:rsid w:val="00095E6E"/>
    <w:rsid w:val="0009628B"/>
    <w:rsid w:val="00096B6E"/>
    <w:rsid w:val="000A20A9"/>
    <w:rsid w:val="000A2267"/>
    <w:rsid w:val="000A48B1"/>
    <w:rsid w:val="000B0616"/>
    <w:rsid w:val="000B3143"/>
    <w:rsid w:val="000B4AFE"/>
    <w:rsid w:val="000B547B"/>
    <w:rsid w:val="000B709C"/>
    <w:rsid w:val="000C1525"/>
    <w:rsid w:val="000C2260"/>
    <w:rsid w:val="000C6B05"/>
    <w:rsid w:val="000C6DD6"/>
    <w:rsid w:val="000C73D4"/>
    <w:rsid w:val="000D2CF3"/>
    <w:rsid w:val="000D3D4C"/>
    <w:rsid w:val="000D4F51"/>
    <w:rsid w:val="000D718B"/>
    <w:rsid w:val="000D7B7C"/>
    <w:rsid w:val="000E0633"/>
    <w:rsid w:val="000E0C46"/>
    <w:rsid w:val="000E23F1"/>
    <w:rsid w:val="000E67B7"/>
    <w:rsid w:val="000F030C"/>
    <w:rsid w:val="000F0851"/>
    <w:rsid w:val="000F129C"/>
    <w:rsid w:val="000F3009"/>
    <w:rsid w:val="000F429E"/>
    <w:rsid w:val="00102E7B"/>
    <w:rsid w:val="00104BB5"/>
    <w:rsid w:val="001056DE"/>
    <w:rsid w:val="00112392"/>
    <w:rsid w:val="001124C0"/>
    <w:rsid w:val="0011490C"/>
    <w:rsid w:val="00114DFC"/>
    <w:rsid w:val="00117DAD"/>
    <w:rsid w:val="001223F5"/>
    <w:rsid w:val="00122971"/>
    <w:rsid w:val="00124BF5"/>
    <w:rsid w:val="0013059F"/>
    <w:rsid w:val="00130FC1"/>
    <w:rsid w:val="001313FD"/>
    <w:rsid w:val="0013175F"/>
    <w:rsid w:val="00133CBC"/>
    <w:rsid w:val="00134F55"/>
    <w:rsid w:val="0014792B"/>
    <w:rsid w:val="001512B4"/>
    <w:rsid w:val="00151BD4"/>
    <w:rsid w:val="00160489"/>
    <w:rsid w:val="00161953"/>
    <w:rsid w:val="001620A5"/>
    <w:rsid w:val="00163B23"/>
    <w:rsid w:val="00164E53"/>
    <w:rsid w:val="0016699D"/>
    <w:rsid w:val="00173BC3"/>
    <w:rsid w:val="001745AF"/>
    <w:rsid w:val="001746AD"/>
    <w:rsid w:val="00175159"/>
    <w:rsid w:val="00176208"/>
    <w:rsid w:val="0018211B"/>
    <w:rsid w:val="00183244"/>
    <w:rsid w:val="00183253"/>
    <w:rsid w:val="001835D4"/>
    <w:rsid w:val="001840D3"/>
    <w:rsid w:val="001900F8"/>
    <w:rsid w:val="00191258"/>
    <w:rsid w:val="00191A1E"/>
    <w:rsid w:val="00192680"/>
    <w:rsid w:val="00193037"/>
    <w:rsid w:val="00193A2C"/>
    <w:rsid w:val="001960F4"/>
    <w:rsid w:val="0019666D"/>
    <w:rsid w:val="001A21F4"/>
    <w:rsid w:val="001A288E"/>
    <w:rsid w:val="001A37D9"/>
    <w:rsid w:val="001A6474"/>
    <w:rsid w:val="001A67FB"/>
    <w:rsid w:val="001A6C94"/>
    <w:rsid w:val="001A6F3D"/>
    <w:rsid w:val="001B03E6"/>
    <w:rsid w:val="001B102D"/>
    <w:rsid w:val="001B2C30"/>
    <w:rsid w:val="001B39DF"/>
    <w:rsid w:val="001B6DC2"/>
    <w:rsid w:val="001B75FC"/>
    <w:rsid w:val="001C0F7D"/>
    <w:rsid w:val="001C149C"/>
    <w:rsid w:val="001C1F70"/>
    <w:rsid w:val="001C21AC"/>
    <w:rsid w:val="001C3A8B"/>
    <w:rsid w:val="001C47BA"/>
    <w:rsid w:val="001C47E1"/>
    <w:rsid w:val="001C509C"/>
    <w:rsid w:val="001C59EA"/>
    <w:rsid w:val="001C5AAC"/>
    <w:rsid w:val="001C5CDC"/>
    <w:rsid w:val="001D2E42"/>
    <w:rsid w:val="001D406C"/>
    <w:rsid w:val="001D41EE"/>
    <w:rsid w:val="001D5082"/>
    <w:rsid w:val="001D51E9"/>
    <w:rsid w:val="001E0380"/>
    <w:rsid w:val="001E13B1"/>
    <w:rsid w:val="001E276B"/>
    <w:rsid w:val="001E343E"/>
    <w:rsid w:val="001E345E"/>
    <w:rsid w:val="001E5336"/>
    <w:rsid w:val="001E7B05"/>
    <w:rsid w:val="001F213E"/>
    <w:rsid w:val="001F3A19"/>
    <w:rsid w:val="001F67DF"/>
    <w:rsid w:val="001F7697"/>
    <w:rsid w:val="001F7712"/>
    <w:rsid w:val="00200740"/>
    <w:rsid w:val="00201405"/>
    <w:rsid w:val="002028E6"/>
    <w:rsid w:val="002057B3"/>
    <w:rsid w:val="0021093D"/>
    <w:rsid w:val="00212AFE"/>
    <w:rsid w:val="00214980"/>
    <w:rsid w:val="002149FB"/>
    <w:rsid w:val="0022110C"/>
    <w:rsid w:val="002214CE"/>
    <w:rsid w:val="0022219B"/>
    <w:rsid w:val="0022281B"/>
    <w:rsid w:val="00230119"/>
    <w:rsid w:val="002334FA"/>
    <w:rsid w:val="00234467"/>
    <w:rsid w:val="00234836"/>
    <w:rsid w:val="00235396"/>
    <w:rsid w:val="00237D8D"/>
    <w:rsid w:val="00241DA2"/>
    <w:rsid w:val="00244892"/>
    <w:rsid w:val="00246A7C"/>
    <w:rsid w:val="0024725D"/>
    <w:rsid w:val="00247FEE"/>
    <w:rsid w:val="00250E7D"/>
    <w:rsid w:val="002523B5"/>
    <w:rsid w:val="00252939"/>
    <w:rsid w:val="00254492"/>
    <w:rsid w:val="00254C9B"/>
    <w:rsid w:val="002565D5"/>
    <w:rsid w:val="002622C0"/>
    <w:rsid w:val="00262A1E"/>
    <w:rsid w:val="002652D8"/>
    <w:rsid w:val="00271B07"/>
    <w:rsid w:val="0027700B"/>
    <w:rsid w:val="002778AE"/>
    <w:rsid w:val="0028269A"/>
    <w:rsid w:val="00283590"/>
    <w:rsid w:val="00286973"/>
    <w:rsid w:val="00286BB5"/>
    <w:rsid w:val="00291C7E"/>
    <w:rsid w:val="00293377"/>
    <w:rsid w:val="00294BED"/>
    <w:rsid w:val="00294E70"/>
    <w:rsid w:val="00296E62"/>
    <w:rsid w:val="0029784D"/>
    <w:rsid w:val="00297B4B"/>
    <w:rsid w:val="002A1924"/>
    <w:rsid w:val="002A1D18"/>
    <w:rsid w:val="002A3CF1"/>
    <w:rsid w:val="002A7420"/>
    <w:rsid w:val="002B0F12"/>
    <w:rsid w:val="002B1308"/>
    <w:rsid w:val="002B39D0"/>
    <w:rsid w:val="002B4554"/>
    <w:rsid w:val="002B46AD"/>
    <w:rsid w:val="002B46C7"/>
    <w:rsid w:val="002B5AAC"/>
    <w:rsid w:val="002B6F36"/>
    <w:rsid w:val="002C4BB0"/>
    <w:rsid w:val="002C50A0"/>
    <w:rsid w:val="002C72D8"/>
    <w:rsid w:val="002D06F2"/>
    <w:rsid w:val="002D11FA"/>
    <w:rsid w:val="002D3C45"/>
    <w:rsid w:val="002D7DAB"/>
    <w:rsid w:val="002E0DDF"/>
    <w:rsid w:val="002E1294"/>
    <w:rsid w:val="002E1B7B"/>
    <w:rsid w:val="002E2906"/>
    <w:rsid w:val="002E363B"/>
    <w:rsid w:val="002E3E12"/>
    <w:rsid w:val="002E5635"/>
    <w:rsid w:val="002E64C3"/>
    <w:rsid w:val="002E6A2C"/>
    <w:rsid w:val="002F1D8C"/>
    <w:rsid w:val="002F21DA"/>
    <w:rsid w:val="002F2430"/>
    <w:rsid w:val="002F2502"/>
    <w:rsid w:val="002F6BC5"/>
    <w:rsid w:val="002F772A"/>
    <w:rsid w:val="002F7AA0"/>
    <w:rsid w:val="003006D4"/>
    <w:rsid w:val="00301F39"/>
    <w:rsid w:val="00303064"/>
    <w:rsid w:val="00307DE1"/>
    <w:rsid w:val="00311200"/>
    <w:rsid w:val="00312610"/>
    <w:rsid w:val="00313C83"/>
    <w:rsid w:val="003162C3"/>
    <w:rsid w:val="00320CB4"/>
    <w:rsid w:val="003219BD"/>
    <w:rsid w:val="00325926"/>
    <w:rsid w:val="00327A8A"/>
    <w:rsid w:val="00331809"/>
    <w:rsid w:val="00336610"/>
    <w:rsid w:val="00336FB6"/>
    <w:rsid w:val="003372EC"/>
    <w:rsid w:val="003432D4"/>
    <w:rsid w:val="00343F73"/>
    <w:rsid w:val="00345060"/>
    <w:rsid w:val="0034774A"/>
    <w:rsid w:val="00347E71"/>
    <w:rsid w:val="0035323B"/>
    <w:rsid w:val="0035487A"/>
    <w:rsid w:val="003553E2"/>
    <w:rsid w:val="00357B39"/>
    <w:rsid w:val="003609D2"/>
    <w:rsid w:val="00363818"/>
    <w:rsid w:val="00363F22"/>
    <w:rsid w:val="00364FBC"/>
    <w:rsid w:val="00373AA5"/>
    <w:rsid w:val="00375564"/>
    <w:rsid w:val="003775BE"/>
    <w:rsid w:val="00383191"/>
    <w:rsid w:val="003858D0"/>
    <w:rsid w:val="00386DED"/>
    <w:rsid w:val="003912E7"/>
    <w:rsid w:val="00391656"/>
    <w:rsid w:val="00393691"/>
    <w:rsid w:val="00393947"/>
    <w:rsid w:val="003A2275"/>
    <w:rsid w:val="003A3F8D"/>
    <w:rsid w:val="003A5C17"/>
    <w:rsid w:val="003A6A4F"/>
    <w:rsid w:val="003A7088"/>
    <w:rsid w:val="003B00DF"/>
    <w:rsid w:val="003B1275"/>
    <w:rsid w:val="003B1778"/>
    <w:rsid w:val="003B6F40"/>
    <w:rsid w:val="003C0286"/>
    <w:rsid w:val="003C11CB"/>
    <w:rsid w:val="003C2ED4"/>
    <w:rsid w:val="003C74D6"/>
    <w:rsid w:val="003C75F3"/>
    <w:rsid w:val="003C78A3"/>
    <w:rsid w:val="003D72DF"/>
    <w:rsid w:val="003E0F69"/>
    <w:rsid w:val="003E1321"/>
    <w:rsid w:val="003E1867"/>
    <w:rsid w:val="003E5729"/>
    <w:rsid w:val="003E7E04"/>
    <w:rsid w:val="003F26C5"/>
    <w:rsid w:val="003F4EE0"/>
    <w:rsid w:val="00402153"/>
    <w:rsid w:val="00402874"/>
    <w:rsid w:val="00402FC1"/>
    <w:rsid w:val="0040442C"/>
    <w:rsid w:val="004055FE"/>
    <w:rsid w:val="00405D58"/>
    <w:rsid w:val="004061D4"/>
    <w:rsid w:val="00406E27"/>
    <w:rsid w:val="00411BAD"/>
    <w:rsid w:val="00412B98"/>
    <w:rsid w:val="00413A00"/>
    <w:rsid w:val="00416505"/>
    <w:rsid w:val="0042166C"/>
    <w:rsid w:val="00421BE7"/>
    <w:rsid w:val="00422096"/>
    <w:rsid w:val="00425082"/>
    <w:rsid w:val="00431DEB"/>
    <w:rsid w:val="0043338A"/>
    <w:rsid w:val="00434C3D"/>
    <w:rsid w:val="004406AB"/>
    <w:rsid w:val="0044291E"/>
    <w:rsid w:val="00443574"/>
    <w:rsid w:val="004463B8"/>
    <w:rsid w:val="00446B29"/>
    <w:rsid w:val="00453F9A"/>
    <w:rsid w:val="00455612"/>
    <w:rsid w:val="00460E7D"/>
    <w:rsid w:val="00462EA6"/>
    <w:rsid w:val="00464F85"/>
    <w:rsid w:val="00465A9A"/>
    <w:rsid w:val="004710BA"/>
    <w:rsid w:val="00471E91"/>
    <w:rsid w:val="00473A3E"/>
    <w:rsid w:val="00474675"/>
    <w:rsid w:val="0047470C"/>
    <w:rsid w:val="0048024D"/>
    <w:rsid w:val="00480808"/>
    <w:rsid w:val="00496E60"/>
    <w:rsid w:val="004A35F9"/>
    <w:rsid w:val="004A4529"/>
    <w:rsid w:val="004A563E"/>
    <w:rsid w:val="004A5A21"/>
    <w:rsid w:val="004B022A"/>
    <w:rsid w:val="004B11E2"/>
    <w:rsid w:val="004B24C1"/>
    <w:rsid w:val="004B59F7"/>
    <w:rsid w:val="004C2022"/>
    <w:rsid w:val="004C292F"/>
    <w:rsid w:val="004D2B83"/>
    <w:rsid w:val="004D3FED"/>
    <w:rsid w:val="004D558A"/>
    <w:rsid w:val="004D579D"/>
    <w:rsid w:val="004D58D6"/>
    <w:rsid w:val="004D643F"/>
    <w:rsid w:val="004E30E0"/>
    <w:rsid w:val="004E30FB"/>
    <w:rsid w:val="004E6A76"/>
    <w:rsid w:val="004E70C3"/>
    <w:rsid w:val="004E7B45"/>
    <w:rsid w:val="004F067C"/>
    <w:rsid w:val="004F628D"/>
    <w:rsid w:val="004F6A04"/>
    <w:rsid w:val="00501ACC"/>
    <w:rsid w:val="00503EE8"/>
    <w:rsid w:val="00505A5A"/>
    <w:rsid w:val="00510280"/>
    <w:rsid w:val="00511753"/>
    <w:rsid w:val="00512671"/>
    <w:rsid w:val="00513D73"/>
    <w:rsid w:val="00514A43"/>
    <w:rsid w:val="00515113"/>
    <w:rsid w:val="005174E5"/>
    <w:rsid w:val="00520B46"/>
    <w:rsid w:val="00522393"/>
    <w:rsid w:val="00522620"/>
    <w:rsid w:val="005234DA"/>
    <w:rsid w:val="00524905"/>
    <w:rsid w:val="00525656"/>
    <w:rsid w:val="00527E54"/>
    <w:rsid w:val="0053337A"/>
    <w:rsid w:val="00534C02"/>
    <w:rsid w:val="00535BB2"/>
    <w:rsid w:val="00536186"/>
    <w:rsid w:val="00537F12"/>
    <w:rsid w:val="0054264B"/>
    <w:rsid w:val="00543786"/>
    <w:rsid w:val="00544C33"/>
    <w:rsid w:val="00547353"/>
    <w:rsid w:val="00551EB0"/>
    <w:rsid w:val="00552FFE"/>
    <w:rsid w:val="005533D7"/>
    <w:rsid w:val="00561563"/>
    <w:rsid w:val="00561CCC"/>
    <w:rsid w:val="005703DE"/>
    <w:rsid w:val="00572533"/>
    <w:rsid w:val="00574DCD"/>
    <w:rsid w:val="00574FBC"/>
    <w:rsid w:val="00577578"/>
    <w:rsid w:val="00581FCE"/>
    <w:rsid w:val="0058291E"/>
    <w:rsid w:val="0058312B"/>
    <w:rsid w:val="0058464E"/>
    <w:rsid w:val="00592A91"/>
    <w:rsid w:val="00593B48"/>
    <w:rsid w:val="00593F51"/>
    <w:rsid w:val="005A00A3"/>
    <w:rsid w:val="005A01CB"/>
    <w:rsid w:val="005A2CBA"/>
    <w:rsid w:val="005A58FF"/>
    <w:rsid w:val="005A5EAF"/>
    <w:rsid w:val="005A64C0"/>
    <w:rsid w:val="005B1B01"/>
    <w:rsid w:val="005B1E72"/>
    <w:rsid w:val="005B3C11"/>
    <w:rsid w:val="005B4103"/>
    <w:rsid w:val="005B4D43"/>
    <w:rsid w:val="005B4D6D"/>
    <w:rsid w:val="005B649F"/>
    <w:rsid w:val="005B6644"/>
    <w:rsid w:val="005B67E3"/>
    <w:rsid w:val="005C1C28"/>
    <w:rsid w:val="005C368B"/>
    <w:rsid w:val="005C6DB5"/>
    <w:rsid w:val="005D2D69"/>
    <w:rsid w:val="005D4E10"/>
    <w:rsid w:val="005D669A"/>
    <w:rsid w:val="005E0E92"/>
    <w:rsid w:val="005E19E7"/>
    <w:rsid w:val="005E4818"/>
    <w:rsid w:val="005E646B"/>
    <w:rsid w:val="005E6CFA"/>
    <w:rsid w:val="005F0D35"/>
    <w:rsid w:val="005F6330"/>
    <w:rsid w:val="005F6836"/>
    <w:rsid w:val="006027CF"/>
    <w:rsid w:val="00603568"/>
    <w:rsid w:val="006054B6"/>
    <w:rsid w:val="00605F50"/>
    <w:rsid w:val="006118D1"/>
    <w:rsid w:val="00612EBC"/>
    <w:rsid w:val="006136A1"/>
    <w:rsid w:val="0061716C"/>
    <w:rsid w:val="006243A1"/>
    <w:rsid w:val="006248D7"/>
    <w:rsid w:val="00624F60"/>
    <w:rsid w:val="00631735"/>
    <w:rsid w:val="0063298D"/>
    <w:rsid w:val="00632E56"/>
    <w:rsid w:val="006351DA"/>
    <w:rsid w:val="00635CBA"/>
    <w:rsid w:val="00637024"/>
    <w:rsid w:val="006372CA"/>
    <w:rsid w:val="0064338B"/>
    <w:rsid w:val="00644F29"/>
    <w:rsid w:val="00645EE4"/>
    <w:rsid w:val="00646542"/>
    <w:rsid w:val="0064671C"/>
    <w:rsid w:val="006504F4"/>
    <w:rsid w:val="00650F7E"/>
    <w:rsid w:val="00654BC9"/>
    <w:rsid w:val="006552FD"/>
    <w:rsid w:val="006610FF"/>
    <w:rsid w:val="006630A1"/>
    <w:rsid w:val="00663535"/>
    <w:rsid w:val="00663AF3"/>
    <w:rsid w:val="006663C5"/>
    <w:rsid w:val="006668EC"/>
    <w:rsid w:val="00666B6C"/>
    <w:rsid w:val="006719AA"/>
    <w:rsid w:val="00671BB4"/>
    <w:rsid w:val="00672BDF"/>
    <w:rsid w:val="00682682"/>
    <w:rsid w:val="00682702"/>
    <w:rsid w:val="00682B94"/>
    <w:rsid w:val="00682CAE"/>
    <w:rsid w:val="00690E31"/>
    <w:rsid w:val="0069202E"/>
    <w:rsid w:val="00692368"/>
    <w:rsid w:val="00693287"/>
    <w:rsid w:val="00694F87"/>
    <w:rsid w:val="006A2EBC"/>
    <w:rsid w:val="006A3F9D"/>
    <w:rsid w:val="006A4C34"/>
    <w:rsid w:val="006A5EA0"/>
    <w:rsid w:val="006A783B"/>
    <w:rsid w:val="006A7B33"/>
    <w:rsid w:val="006B02FE"/>
    <w:rsid w:val="006B4E13"/>
    <w:rsid w:val="006B6CF8"/>
    <w:rsid w:val="006B75DD"/>
    <w:rsid w:val="006C0093"/>
    <w:rsid w:val="006C0372"/>
    <w:rsid w:val="006C492C"/>
    <w:rsid w:val="006C5F82"/>
    <w:rsid w:val="006C67E0"/>
    <w:rsid w:val="006C7ABA"/>
    <w:rsid w:val="006D00F0"/>
    <w:rsid w:val="006D04A6"/>
    <w:rsid w:val="006D0D60"/>
    <w:rsid w:val="006D1122"/>
    <w:rsid w:val="006D2CEB"/>
    <w:rsid w:val="006D3C00"/>
    <w:rsid w:val="006D4261"/>
    <w:rsid w:val="006D5911"/>
    <w:rsid w:val="006D6032"/>
    <w:rsid w:val="006D6CF4"/>
    <w:rsid w:val="006E07FC"/>
    <w:rsid w:val="006E0A3C"/>
    <w:rsid w:val="006E0C0F"/>
    <w:rsid w:val="006E3675"/>
    <w:rsid w:val="006E4026"/>
    <w:rsid w:val="006E4A7F"/>
    <w:rsid w:val="006E5384"/>
    <w:rsid w:val="006E66B0"/>
    <w:rsid w:val="006E74B9"/>
    <w:rsid w:val="006F4C29"/>
    <w:rsid w:val="00700F4D"/>
    <w:rsid w:val="00701F99"/>
    <w:rsid w:val="00704DF6"/>
    <w:rsid w:val="0070651C"/>
    <w:rsid w:val="007132A3"/>
    <w:rsid w:val="00716421"/>
    <w:rsid w:val="007173A1"/>
    <w:rsid w:val="00723AB2"/>
    <w:rsid w:val="00724EFB"/>
    <w:rsid w:val="00727589"/>
    <w:rsid w:val="007308A4"/>
    <w:rsid w:val="00732976"/>
    <w:rsid w:val="00732980"/>
    <w:rsid w:val="00734D9B"/>
    <w:rsid w:val="0073534D"/>
    <w:rsid w:val="00735EF7"/>
    <w:rsid w:val="007419C3"/>
    <w:rsid w:val="00741BDA"/>
    <w:rsid w:val="007435F3"/>
    <w:rsid w:val="00744F22"/>
    <w:rsid w:val="007467A7"/>
    <w:rsid w:val="007469DD"/>
    <w:rsid w:val="0074741B"/>
    <w:rsid w:val="0074759E"/>
    <w:rsid w:val="007478EA"/>
    <w:rsid w:val="00752410"/>
    <w:rsid w:val="007531E0"/>
    <w:rsid w:val="0075415C"/>
    <w:rsid w:val="0075573D"/>
    <w:rsid w:val="00757E11"/>
    <w:rsid w:val="00763502"/>
    <w:rsid w:val="00767BB1"/>
    <w:rsid w:val="00774CC8"/>
    <w:rsid w:val="00776DCE"/>
    <w:rsid w:val="00780B57"/>
    <w:rsid w:val="007825D3"/>
    <w:rsid w:val="00785246"/>
    <w:rsid w:val="00785858"/>
    <w:rsid w:val="007863B2"/>
    <w:rsid w:val="00790D7F"/>
    <w:rsid w:val="00791313"/>
    <w:rsid w:val="007913AB"/>
    <w:rsid w:val="007914F7"/>
    <w:rsid w:val="00792001"/>
    <w:rsid w:val="007A6FC0"/>
    <w:rsid w:val="007A79DC"/>
    <w:rsid w:val="007B1625"/>
    <w:rsid w:val="007B597F"/>
    <w:rsid w:val="007B706E"/>
    <w:rsid w:val="007B71EB"/>
    <w:rsid w:val="007C441C"/>
    <w:rsid w:val="007C6205"/>
    <w:rsid w:val="007C686A"/>
    <w:rsid w:val="007C728E"/>
    <w:rsid w:val="007D2C53"/>
    <w:rsid w:val="007D3D60"/>
    <w:rsid w:val="007E1980"/>
    <w:rsid w:val="007E3E6F"/>
    <w:rsid w:val="007E4B76"/>
    <w:rsid w:val="007E5EA8"/>
    <w:rsid w:val="007E71EE"/>
    <w:rsid w:val="007F0CF1"/>
    <w:rsid w:val="007F12A5"/>
    <w:rsid w:val="007F335A"/>
    <w:rsid w:val="007F4B1F"/>
    <w:rsid w:val="007F4CF1"/>
    <w:rsid w:val="007F5E62"/>
    <w:rsid w:val="007F64A9"/>
    <w:rsid w:val="007F758D"/>
    <w:rsid w:val="007F7D52"/>
    <w:rsid w:val="007F7DB1"/>
    <w:rsid w:val="008037C3"/>
    <w:rsid w:val="00803CAA"/>
    <w:rsid w:val="008049ED"/>
    <w:rsid w:val="0080654C"/>
    <w:rsid w:val="008071C6"/>
    <w:rsid w:val="00814F6D"/>
    <w:rsid w:val="00817A00"/>
    <w:rsid w:val="00821CD9"/>
    <w:rsid w:val="00822AB9"/>
    <w:rsid w:val="00823065"/>
    <w:rsid w:val="00824B02"/>
    <w:rsid w:val="00824B5E"/>
    <w:rsid w:val="0082609F"/>
    <w:rsid w:val="008331FE"/>
    <w:rsid w:val="00833CF3"/>
    <w:rsid w:val="00835DB3"/>
    <w:rsid w:val="00836154"/>
    <w:rsid w:val="0083617B"/>
    <w:rsid w:val="008371BD"/>
    <w:rsid w:val="00840EE6"/>
    <w:rsid w:val="0084130A"/>
    <w:rsid w:val="008446E9"/>
    <w:rsid w:val="00844EE0"/>
    <w:rsid w:val="00846B92"/>
    <w:rsid w:val="008504A8"/>
    <w:rsid w:val="0085282E"/>
    <w:rsid w:val="00861E0C"/>
    <w:rsid w:val="00861E30"/>
    <w:rsid w:val="00867C96"/>
    <w:rsid w:val="0087198C"/>
    <w:rsid w:val="00872C1F"/>
    <w:rsid w:val="00873B42"/>
    <w:rsid w:val="0087788C"/>
    <w:rsid w:val="008824E7"/>
    <w:rsid w:val="00882969"/>
    <w:rsid w:val="008856D8"/>
    <w:rsid w:val="00892212"/>
    <w:rsid w:val="00892E82"/>
    <w:rsid w:val="008A24EC"/>
    <w:rsid w:val="008A3433"/>
    <w:rsid w:val="008A4F70"/>
    <w:rsid w:val="008B3001"/>
    <w:rsid w:val="008B4DF0"/>
    <w:rsid w:val="008C1B58"/>
    <w:rsid w:val="008C1D0A"/>
    <w:rsid w:val="008C39AE"/>
    <w:rsid w:val="008C590D"/>
    <w:rsid w:val="008C6628"/>
    <w:rsid w:val="008C731B"/>
    <w:rsid w:val="008D3C90"/>
    <w:rsid w:val="008D516B"/>
    <w:rsid w:val="008D5251"/>
    <w:rsid w:val="008E031B"/>
    <w:rsid w:val="008E0AE5"/>
    <w:rsid w:val="008E7029"/>
    <w:rsid w:val="008E7EF6"/>
    <w:rsid w:val="008F1F98"/>
    <w:rsid w:val="008F2AB8"/>
    <w:rsid w:val="008F6758"/>
    <w:rsid w:val="009007AD"/>
    <w:rsid w:val="00900A31"/>
    <w:rsid w:val="00903E86"/>
    <w:rsid w:val="009040DD"/>
    <w:rsid w:val="009044E6"/>
    <w:rsid w:val="00905A17"/>
    <w:rsid w:val="00905B47"/>
    <w:rsid w:val="00912433"/>
    <w:rsid w:val="0091331C"/>
    <w:rsid w:val="009133A1"/>
    <w:rsid w:val="00915AB7"/>
    <w:rsid w:val="0091726A"/>
    <w:rsid w:val="009216C1"/>
    <w:rsid w:val="00924A8F"/>
    <w:rsid w:val="00925494"/>
    <w:rsid w:val="00926980"/>
    <w:rsid w:val="00927261"/>
    <w:rsid w:val="009279DE"/>
    <w:rsid w:val="00930116"/>
    <w:rsid w:val="00935A84"/>
    <w:rsid w:val="0094196A"/>
    <w:rsid w:val="0094212C"/>
    <w:rsid w:val="009452D9"/>
    <w:rsid w:val="00945646"/>
    <w:rsid w:val="009474A3"/>
    <w:rsid w:val="00954689"/>
    <w:rsid w:val="00954A63"/>
    <w:rsid w:val="0096139F"/>
    <w:rsid w:val="009617C9"/>
    <w:rsid w:val="00961C93"/>
    <w:rsid w:val="00965324"/>
    <w:rsid w:val="00965EAB"/>
    <w:rsid w:val="0096691F"/>
    <w:rsid w:val="00967368"/>
    <w:rsid w:val="009702BF"/>
    <w:rsid w:val="0097091E"/>
    <w:rsid w:val="009760D3"/>
    <w:rsid w:val="0097652C"/>
    <w:rsid w:val="00977132"/>
    <w:rsid w:val="009811E1"/>
    <w:rsid w:val="0098157E"/>
    <w:rsid w:val="00981A4B"/>
    <w:rsid w:val="00982501"/>
    <w:rsid w:val="0098600B"/>
    <w:rsid w:val="00987216"/>
    <w:rsid w:val="009877CC"/>
    <w:rsid w:val="009877D3"/>
    <w:rsid w:val="00992D60"/>
    <w:rsid w:val="0099354F"/>
    <w:rsid w:val="0099363D"/>
    <w:rsid w:val="00994E8F"/>
    <w:rsid w:val="009951DC"/>
    <w:rsid w:val="009959BB"/>
    <w:rsid w:val="00997062"/>
    <w:rsid w:val="00997158"/>
    <w:rsid w:val="00997EAD"/>
    <w:rsid w:val="009A0B91"/>
    <w:rsid w:val="009A3A7C"/>
    <w:rsid w:val="009A518E"/>
    <w:rsid w:val="009A7D23"/>
    <w:rsid w:val="009B19AA"/>
    <w:rsid w:val="009B2950"/>
    <w:rsid w:val="009B2ADB"/>
    <w:rsid w:val="009B405B"/>
    <w:rsid w:val="009B603A"/>
    <w:rsid w:val="009B7A32"/>
    <w:rsid w:val="009B7EF6"/>
    <w:rsid w:val="009C2D0E"/>
    <w:rsid w:val="009C3DAC"/>
    <w:rsid w:val="009C42E0"/>
    <w:rsid w:val="009C72C2"/>
    <w:rsid w:val="009D0139"/>
    <w:rsid w:val="009D1A71"/>
    <w:rsid w:val="009D5362"/>
    <w:rsid w:val="009E1415"/>
    <w:rsid w:val="009E58E4"/>
    <w:rsid w:val="009E6116"/>
    <w:rsid w:val="009E65F0"/>
    <w:rsid w:val="009E668E"/>
    <w:rsid w:val="009E78C0"/>
    <w:rsid w:val="009F0870"/>
    <w:rsid w:val="009F15F4"/>
    <w:rsid w:val="00A02E43"/>
    <w:rsid w:val="00A02F81"/>
    <w:rsid w:val="00A043B6"/>
    <w:rsid w:val="00A05C87"/>
    <w:rsid w:val="00A065F9"/>
    <w:rsid w:val="00A06745"/>
    <w:rsid w:val="00A07B40"/>
    <w:rsid w:val="00A07B6A"/>
    <w:rsid w:val="00A07F34"/>
    <w:rsid w:val="00A13430"/>
    <w:rsid w:val="00A22154"/>
    <w:rsid w:val="00A22E23"/>
    <w:rsid w:val="00A25C38"/>
    <w:rsid w:val="00A276F6"/>
    <w:rsid w:val="00A31A1C"/>
    <w:rsid w:val="00A327CC"/>
    <w:rsid w:val="00A3289A"/>
    <w:rsid w:val="00A358B6"/>
    <w:rsid w:val="00A36BBE"/>
    <w:rsid w:val="00A40DBC"/>
    <w:rsid w:val="00A4307A"/>
    <w:rsid w:val="00A454EC"/>
    <w:rsid w:val="00A47EBB"/>
    <w:rsid w:val="00A516DA"/>
    <w:rsid w:val="00A51CDD"/>
    <w:rsid w:val="00A56904"/>
    <w:rsid w:val="00A63A6C"/>
    <w:rsid w:val="00A6730C"/>
    <w:rsid w:val="00A6730D"/>
    <w:rsid w:val="00A71625"/>
    <w:rsid w:val="00A71B9B"/>
    <w:rsid w:val="00A751C7"/>
    <w:rsid w:val="00A77D6D"/>
    <w:rsid w:val="00A829D9"/>
    <w:rsid w:val="00A84CA3"/>
    <w:rsid w:val="00A863FB"/>
    <w:rsid w:val="00A87844"/>
    <w:rsid w:val="00A9019C"/>
    <w:rsid w:val="00A907F0"/>
    <w:rsid w:val="00A91CA8"/>
    <w:rsid w:val="00A94D81"/>
    <w:rsid w:val="00AA038C"/>
    <w:rsid w:val="00AA7A09"/>
    <w:rsid w:val="00AB0752"/>
    <w:rsid w:val="00AB12FB"/>
    <w:rsid w:val="00AB3B50"/>
    <w:rsid w:val="00AB4673"/>
    <w:rsid w:val="00AB484A"/>
    <w:rsid w:val="00AC05B1"/>
    <w:rsid w:val="00AC0B59"/>
    <w:rsid w:val="00AC20E9"/>
    <w:rsid w:val="00AC2562"/>
    <w:rsid w:val="00AC47B8"/>
    <w:rsid w:val="00AC5AF8"/>
    <w:rsid w:val="00AC778B"/>
    <w:rsid w:val="00AD29E2"/>
    <w:rsid w:val="00AD3159"/>
    <w:rsid w:val="00AD356C"/>
    <w:rsid w:val="00AD49E7"/>
    <w:rsid w:val="00AD6DE4"/>
    <w:rsid w:val="00AE2914"/>
    <w:rsid w:val="00AE3DE6"/>
    <w:rsid w:val="00AE4478"/>
    <w:rsid w:val="00AE522D"/>
    <w:rsid w:val="00AE5FC1"/>
    <w:rsid w:val="00AE6D15"/>
    <w:rsid w:val="00AF38EC"/>
    <w:rsid w:val="00AF541A"/>
    <w:rsid w:val="00B04182"/>
    <w:rsid w:val="00B05498"/>
    <w:rsid w:val="00B05CF2"/>
    <w:rsid w:val="00B07AE3"/>
    <w:rsid w:val="00B1077E"/>
    <w:rsid w:val="00B11430"/>
    <w:rsid w:val="00B11C7C"/>
    <w:rsid w:val="00B1304B"/>
    <w:rsid w:val="00B22EA1"/>
    <w:rsid w:val="00B304C4"/>
    <w:rsid w:val="00B353EB"/>
    <w:rsid w:val="00B42D6D"/>
    <w:rsid w:val="00B439C4"/>
    <w:rsid w:val="00B4535E"/>
    <w:rsid w:val="00B47927"/>
    <w:rsid w:val="00B505C0"/>
    <w:rsid w:val="00B52A8C"/>
    <w:rsid w:val="00B52E23"/>
    <w:rsid w:val="00B538B3"/>
    <w:rsid w:val="00B5692D"/>
    <w:rsid w:val="00B636A8"/>
    <w:rsid w:val="00B636FE"/>
    <w:rsid w:val="00B665C6"/>
    <w:rsid w:val="00B67A85"/>
    <w:rsid w:val="00B74900"/>
    <w:rsid w:val="00B772A8"/>
    <w:rsid w:val="00B805AF"/>
    <w:rsid w:val="00B83B66"/>
    <w:rsid w:val="00B85B04"/>
    <w:rsid w:val="00B869EC"/>
    <w:rsid w:val="00B8754B"/>
    <w:rsid w:val="00B91512"/>
    <w:rsid w:val="00B9397A"/>
    <w:rsid w:val="00B94E33"/>
    <w:rsid w:val="00B95384"/>
    <w:rsid w:val="00B95D90"/>
    <w:rsid w:val="00B9633D"/>
    <w:rsid w:val="00BA0B75"/>
    <w:rsid w:val="00BA18DE"/>
    <w:rsid w:val="00BA2EB7"/>
    <w:rsid w:val="00BA2EBE"/>
    <w:rsid w:val="00BB0F28"/>
    <w:rsid w:val="00BB458A"/>
    <w:rsid w:val="00BC038D"/>
    <w:rsid w:val="00BC044A"/>
    <w:rsid w:val="00BC0D54"/>
    <w:rsid w:val="00BC216A"/>
    <w:rsid w:val="00BD00D3"/>
    <w:rsid w:val="00BD1659"/>
    <w:rsid w:val="00BD3AA9"/>
    <w:rsid w:val="00BD4A18"/>
    <w:rsid w:val="00BD6DB2"/>
    <w:rsid w:val="00BD7288"/>
    <w:rsid w:val="00BD7E89"/>
    <w:rsid w:val="00BE11CF"/>
    <w:rsid w:val="00BE21AB"/>
    <w:rsid w:val="00BE4D79"/>
    <w:rsid w:val="00BE55CB"/>
    <w:rsid w:val="00BE575F"/>
    <w:rsid w:val="00BF54DA"/>
    <w:rsid w:val="00BF56E7"/>
    <w:rsid w:val="00BF617A"/>
    <w:rsid w:val="00BF6FCE"/>
    <w:rsid w:val="00C01059"/>
    <w:rsid w:val="00C0379D"/>
    <w:rsid w:val="00C03931"/>
    <w:rsid w:val="00C05FE3"/>
    <w:rsid w:val="00C16018"/>
    <w:rsid w:val="00C17E59"/>
    <w:rsid w:val="00C20B34"/>
    <w:rsid w:val="00C2136D"/>
    <w:rsid w:val="00C214EE"/>
    <w:rsid w:val="00C2308E"/>
    <w:rsid w:val="00C2314B"/>
    <w:rsid w:val="00C23565"/>
    <w:rsid w:val="00C24971"/>
    <w:rsid w:val="00C26BE5"/>
    <w:rsid w:val="00C26E4D"/>
    <w:rsid w:val="00C27909"/>
    <w:rsid w:val="00C27B03"/>
    <w:rsid w:val="00C314E1"/>
    <w:rsid w:val="00C34397"/>
    <w:rsid w:val="00C347AB"/>
    <w:rsid w:val="00C34B84"/>
    <w:rsid w:val="00C3788B"/>
    <w:rsid w:val="00C407A7"/>
    <w:rsid w:val="00C4095D"/>
    <w:rsid w:val="00C42DA1"/>
    <w:rsid w:val="00C46EB1"/>
    <w:rsid w:val="00C50AAB"/>
    <w:rsid w:val="00C51C89"/>
    <w:rsid w:val="00C524D9"/>
    <w:rsid w:val="00C544CA"/>
    <w:rsid w:val="00C55672"/>
    <w:rsid w:val="00C601D2"/>
    <w:rsid w:val="00C6104B"/>
    <w:rsid w:val="00C65BCC"/>
    <w:rsid w:val="00C66970"/>
    <w:rsid w:val="00C670FA"/>
    <w:rsid w:val="00C70A5D"/>
    <w:rsid w:val="00C806AD"/>
    <w:rsid w:val="00C80E2B"/>
    <w:rsid w:val="00C83BA1"/>
    <w:rsid w:val="00C83BDF"/>
    <w:rsid w:val="00C8691C"/>
    <w:rsid w:val="00C92923"/>
    <w:rsid w:val="00C97BD6"/>
    <w:rsid w:val="00CA168A"/>
    <w:rsid w:val="00CA357E"/>
    <w:rsid w:val="00CA440C"/>
    <w:rsid w:val="00CA44F9"/>
    <w:rsid w:val="00CA4A69"/>
    <w:rsid w:val="00CA533A"/>
    <w:rsid w:val="00CA5459"/>
    <w:rsid w:val="00CA6137"/>
    <w:rsid w:val="00CB6337"/>
    <w:rsid w:val="00CB6553"/>
    <w:rsid w:val="00CC1B17"/>
    <w:rsid w:val="00CC387C"/>
    <w:rsid w:val="00CC3E0C"/>
    <w:rsid w:val="00CC4B05"/>
    <w:rsid w:val="00CC58D3"/>
    <w:rsid w:val="00CC6682"/>
    <w:rsid w:val="00CC77B7"/>
    <w:rsid w:val="00CC784D"/>
    <w:rsid w:val="00CD0F39"/>
    <w:rsid w:val="00CE2CB1"/>
    <w:rsid w:val="00CF1784"/>
    <w:rsid w:val="00CF22CE"/>
    <w:rsid w:val="00CF4681"/>
    <w:rsid w:val="00CF5E2C"/>
    <w:rsid w:val="00D0102A"/>
    <w:rsid w:val="00D0337B"/>
    <w:rsid w:val="00D047B7"/>
    <w:rsid w:val="00D05605"/>
    <w:rsid w:val="00D068CC"/>
    <w:rsid w:val="00D06EF6"/>
    <w:rsid w:val="00D079B2"/>
    <w:rsid w:val="00D109CA"/>
    <w:rsid w:val="00D114E9"/>
    <w:rsid w:val="00D137A4"/>
    <w:rsid w:val="00D221B5"/>
    <w:rsid w:val="00D23DBA"/>
    <w:rsid w:val="00D26BF4"/>
    <w:rsid w:val="00D338F4"/>
    <w:rsid w:val="00D36EAC"/>
    <w:rsid w:val="00D429C6"/>
    <w:rsid w:val="00D47748"/>
    <w:rsid w:val="00D54CC3"/>
    <w:rsid w:val="00D6041A"/>
    <w:rsid w:val="00D60BCD"/>
    <w:rsid w:val="00D61E3C"/>
    <w:rsid w:val="00D633EB"/>
    <w:rsid w:val="00D63E25"/>
    <w:rsid w:val="00D66329"/>
    <w:rsid w:val="00D75942"/>
    <w:rsid w:val="00D81642"/>
    <w:rsid w:val="00D82FF7"/>
    <w:rsid w:val="00D847FE"/>
    <w:rsid w:val="00D84DD6"/>
    <w:rsid w:val="00D87097"/>
    <w:rsid w:val="00D94997"/>
    <w:rsid w:val="00D964EA"/>
    <w:rsid w:val="00D966D0"/>
    <w:rsid w:val="00DA09CD"/>
    <w:rsid w:val="00DA0C59"/>
    <w:rsid w:val="00DA3991"/>
    <w:rsid w:val="00DB0990"/>
    <w:rsid w:val="00DB1886"/>
    <w:rsid w:val="00DB33F3"/>
    <w:rsid w:val="00DB5FBA"/>
    <w:rsid w:val="00DB662B"/>
    <w:rsid w:val="00DB7E6C"/>
    <w:rsid w:val="00DC239B"/>
    <w:rsid w:val="00DC4F32"/>
    <w:rsid w:val="00DD27FB"/>
    <w:rsid w:val="00DD4225"/>
    <w:rsid w:val="00DD5A29"/>
    <w:rsid w:val="00DD5D9D"/>
    <w:rsid w:val="00DD6F8F"/>
    <w:rsid w:val="00DE35CB"/>
    <w:rsid w:val="00DE4E8D"/>
    <w:rsid w:val="00DE6758"/>
    <w:rsid w:val="00DE69E6"/>
    <w:rsid w:val="00DF04E0"/>
    <w:rsid w:val="00DF21E9"/>
    <w:rsid w:val="00DF54BA"/>
    <w:rsid w:val="00DF6DE8"/>
    <w:rsid w:val="00E00F14"/>
    <w:rsid w:val="00E01F86"/>
    <w:rsid w:val="00E06386"/>
    <w:rsid w:val="00E23B9C"/>
    <w:rsid w:val="00E24EB4"/>
    <w:rsid w:val="00E320ED"/>
    <w:rsid w:val="00E33AFB"/>
    <w:rsid w:val="00E34218"/>
    <w:rsid w:val="00E34F59"/>
    <w:rsid w:val="00E365DE"/>
    <w:rsid w:val="00E42902"/>
    <w:rsid w:val="00E46282"/>
    <w:rsid w:val="00E51ECD"/>
    <w:rsid w:val="00E5216E"/>
    <w:rsid w:val="00E550C7"/>
    <w:rsid w:val="00E55C3C"/>
    <w:rsid w:val="00E57FD6"/>
    <w:rsid w:val="00E646C3"/>
    <w:rsid w:val="00E64B04"/>
    <w:rsid w:val="00E66D6D"/>
    <w:rsid w:val="00E75B29"/>
    <w:rsid w:val="00E76EAC"/>
    <w:rsid w:val="00E77BFE"/>
    <w:rsid w:val="00E80DA7"/>
    <w:rsid w:val="00E82344"/>
    <w:rsid w:val="00E83383"/>
    <w:rsid w:val="00E83829"/>
    <w:rsid w:val="00E84787"/>
    <w:rsid w:val="00E84C82"/>
    <w:rsid w:val="00E84D64"/>
    <w:rsid w:val="00E87408"/>
    <w:rsid w:val="00E87B23"/>
    <w:rsid w:val="00E914C4"/>
    <w:rsid w:val="00E92A16"/>
    <w:rsid w:val="00E934F5"/>
    <w:rsid w:val="00E96961"/>
    <w:rsid w:val="00EA3684"/>
    <w:rsid w:val="00EA6BA5"/>
    <w:rsid w:val="00EA72EC"/>
    <w:rsid w:val="00EB05A3"/>
    <w:rsid w:val="00EB11CB"/>
    <w:rsid w:val="00EB275A"/>
    <w:rsid w:val="00EB5C84"/>
    <w:rsid w:val="00EB5F5E"/>
    <w:rsid w:val="00EB786A"/>
    <w:rsid w:val="00EC1578"/>
    <w:rsid w:val="00EC18DC"/>
    <w:rsid w:val="00EC1C72"/>
    <w:rsid w:val="00EC38F3"/>
    <w:rsid w:val="00EC3CC9"/>
    <w:rsid w:val="00EC5DCC"/>
    <w:rsid w:val="00EC680A"/>
    <w:rsid w:val="00EC7379"/>
    <w:rsid w:val="00EC7BCC"/>
    <w:rsid w:val="00ED5C77"/>
    <w:rsid w:val="00EE2BED"/>
    <w:rsid w:val="00EE2FD2"/>
    <w:rsid w:val="00EE34B1"/>
    <w:rsid w:val="00EE374B"/>
    <w:rsid w:val="00EE41E9"/>
    <w:rsid w:val="00EE4FF7"/>
    <w:rsid w:val="00EE56B2"/>
    <w:rsid w:val="00EE6E88"/>
    <w:rsid w:val="00EE75E2"/>
    <w:rsid w:val="00EF6495"/>
    <w:rsid w:val="00EF7760"/>
    <w:rsid w:val="00EF7B38"/>
    <w:rsid w:val="00F04388"/>
    <w:rsid w:val="00F055D0"/>
    <w:rsid w:val="00F11BB5"/>
    <w:rsid w:val="00F1417B"/>
    <w:rsid w:val="00F14948"/>
    <w:rsid w:val="00F2447C"/>
    <w:rsid w:val="00F30318"/>
    <w:rsid w:val="00F30950"/>
    <w:rsid w:val="00F34B99"/>
    <w:rsid w:val="00F3779E"/>
    <w:rsid w:val="00F40BFC"/>
    <w:rsid w:val="00F4275B"/>
    <w:rsid w:val="00F46FAD"/>
    <w:rsid w:val="00F51E2A"/>
    <w:rsid w:val="00F52B14"/>
    <w:rsid w:val="00F52DAB"/>
    <w:rsid w:val="00F543F0"/>
    <w:rsid w:val="00F57083"/>
    <w:rsid w:val="00F6047E"/>
    <w:rsid w:val="00F626E9"/>
    <w:rsid w:val="00F6301F"/>
    <w:rsid w:val="00F64D50"/>
    <w:rsid w:val="00F81D29"/>
    <w:rsid w:val="00F820A8"/>
    <w:rsid w:val="00F8321D"/>
    <w:rsid w:val="00F866AA"/>
    <w:rsid w:val="00F91C4D"/>
    <w:rsid w:val="00F92FD9"/>
    <w:rsid w:val="00F94796"/>
    <w:rsid w:val="00F94ABE"/>
    <w:rsid w:val="00F95FA9"/>
    <w:rsid w:val="00FA1C64"/>
    <w:rsid w:val="00FA6684"/>
    <w:rsid w:val="00FA731E"/>
    <w:rsid w:val="00FA752E"/>
    <w:rsid w:val="00FB2B38"/>
    <w:rsid w:val="00FB760A"/>
    <w:rsid w:val="00FC14A0"/>
    <w:rsid w:val="00FC1B6D"/>
    <w:rsid w:val="00FC343B"/>
    <w:rsid w:val="00FC6358"/>
    <w:rsid w:val="00FD01CF"/>
    <w:rsid w:val="00FD06F8"/>
    <w:rsid w:val="00FD320D"/>
    <w:rsid w:val="00FD622E"/>
    <w:rsid w:val="00FD6D84"/>
    <w:rsid w:val="00FE2200"/>
    <w:rsid w:val="00FE23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1">
    <w:name w:val="Normal"/>
    <w:qFormat/>
    <w:rsid w:val="00C2308E"/>
    <w:pPr>
      <w:widowControl w:val="0"/>
      <w:jc w:val="both"/>
    </w:pPr>
    <w:rPr>
      <w:kern w:val="2"/>
      <w:sz w:val="21"/>
      <w:szCs w:val="24"/>
    </w:rPr>
  </w:style>
  <w:style w:type="paragraph" w:styleId="1">
    <w:name w:val="heading 1"/>
    <w:basedOn w:val="aff1"/>
    <w:next w:val="aff1"/>
    <w:link w:val="1Char"/>
    <w:qFormat/>
    <w:rsid w:val="003372EC"/>
    <w:pPr>
      <w:keepNext/>
      <w:keepLines/>
      <w:spacing w:before="340" w:after="330" w:line="578" w:lineRule="auto"/>
      <w:outlineLvl w:val="0"/>
    </w:pPr>
    <w:rPr>
      <w:b/>
      <w:bCs/>
      <w:kern w:val="44"/>
      <w:sz w:val="44"/>
      <w:szCs w:val="44"/>
    </w:rPr>
  </w:style>
  <w:style w:type="character" w:default="1" w:styleId="aff2">
    <w:name w:val="Default Paragraph Font"/>
    <w:uiPriority w:val="1"/>
    <w:semiHidden/>
    <w:unhideWhenUsed/>
  </w:style>
  <w:style w:type="table" w:default="1" w:styleId="aff3">
    <w:name w:val="Normal Table"/>
    <w:uiPriority w:val="99"/>
    <w:semiHidden/>
    <w:unhideWhenUsed/>
    <w:qFormat/>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customStyle="1" w:styleId="aff5">
    <w:name w:val="段"/>
    <w:link w:val="Char"/>
    <w:rsid w:val="00C83BA1"/>
    <w:pPr>
      <w:tabs>
        <w:tab w:val="center" w:pos="4201"/>
        <w:tab w:val="right" w:leader="dot" w:pos="9298"/>
      </w:tabs>
      <w:autoSpaceDE w:val="0"/>
      <w:autoSpaceDN w:val="0"/>
      <w:ind w:firstLineChars="200" w:firstLine="420"/>
      <w:jc w:val="both"/>
    </w:pPr>
    <w:rPr>
      <w:rFonts w:ascii="宋体"/>
      <w:noProof/>
      <w:sz w:val="21"/>
      <w:szCs w:val="21"/>
    </w:rPr>
  </w:style>
  <w:style w:type="character" w:customStyle="1" w:styleId="Char">
    <w:name w:val="段 Char"/>
    <w:basedOn w:val="aff2"/>
    <w:link w:val="aff5"/>
    <w:rsid w:val="00C83BA1"/>
    <w:rPr>
      <w:rFonts w:ascii="宋体"/>
      <w:noProof/>
      <w:sz w:val="21"/>
      <w:szCs w:val="21"/>
      <w:lang w:val="en-US" w:eastAsia="zh-CN" w:bidi="ar-SA"/>
    </w:rPr>
  </w:style>
  <w:style w:type="paragraph" w:customStyle="1" w:styleId="af9">
    <w:name w:val="一级条标题"/>
    <w:next w:val="aff5"/>
    <w:rsid w:val="001C149C"/>
    <w:pPr>
      <w:numPr>
        <w:ilvl w:val="2"/>
        <w:numId w:val="50"/>
      </w:numPr>
      <w:spacing w:beforeLines="50" w:afterLines="50"/>
      <w:outlineLvl w:val="2"/>
    </w:pPr>
    <w:rPr>
      <w:rFonts w:ascii="黑体" w:eastAsia="黑体"/>
      <w:sz w:val="21"/>
      <w:szCs w:val="21"/>
    </w:rPr>
  </w:style>
  <w:style w:type="paragraph" w:customStyle="1" w:styleId="aff6">
    <w:name w:val="标准书脚_奇数页"/>
    <w:rsid w:val="000A48B1"/>
    <w:pPr>
      <w:spacing w:before="120"/>
      <w:ind w:right="198"/>
      <w:jc w:val="right"/>
    </w:pPr>
    <w:rPr>
      <w:rFonts w:ascii="宋体"/>
      <w:sz w:val="18"/>
      <w:szCs w:val="18"/>
    </w:rPr>
  </w:style>
  <w:style w:type="paragraph" w:customStyle="1" w:styleId="aff7">
    <w:name w:val="标准书眉_奇数页"/>
    <w:next w:val="aff1"/>
    <w:rsid w:val="0074741B"/>
    <w:pPr>
      <w:tabs>
        <w:tab w:val="center" w:pos="4154"/>
        <w:tab w:val="right" w:pos="8306"/>
      </w:tabs>
      <w:spacing w:after="220"/>
      <w:jc w:val="right"/>
    </w:pPr>
    <w:rPr>
      <w:rFonts w:ascii="黑体" w:eastAsia="黑体"/>
      <w:noProof/>
      <w:sz w:val="21"/>
      <w:szCs w:val="21"/>
    </w:rPr>
  </w:style>
  <w:style w:type="paragraph" w:customStyle="1" w:styleId="af8">
    <w:name w:val="章标题"/>
    <w:next w:val="aff5"/>
    <w:rsid w:val="001C149C"/>
    <w:pPr>
      <w:numPr>
        <w:ilvl w:val="1"/>
        <w:numId w:val="50"/>
      </w:numPr>
      <w:spacing w:beforeLines="100" w:afterLines="100"/>
      <w:jc w:val="both"/>
      <w:outlineLvl w:val="1"/>
    </w:pPr>
    <w:rPr>
      <w:rFonts w:ascii="黑体" w:eastAsia="黑体"/>
      <w:sz w:val="21"/>
    </w:rPr>
  </w:style>
  <w:style w:type="paragraph" w:customStyle="1" w:styleId="afa">
    <w:name w:val="二级条标题"/>
    <w:basedOn w:val="af9"/>
    <w:next w:val="aff5"/>
    <w:rsid w:val="001C149C"/>
    <w:pPr>
      <w:numPr>
        <w:ilvl w:val="3"/>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6">
    <w:name w:val="列项——（一级）"/>
    <w:rsid w:val="00BE55CB"/>
    <w:pPr>
      <w:widowControl w:val="0"/>
      <w:numPr>
        <w:numId w:val="4"/>
      </w:numPr>
      <w:jc w:val="both"/>
    </w:pPr>
    <w:rPr>
      <w:rFonts w:ascii="宋体"/>
      <w:sz w:val="21"/>
    </w:rPr>
  </w:style>
  <w:style w:type="paragraph" w:customStyle="1" w:styleId="a7">
    <w:name w:val="列项●（二级）"/>
    <w:rsid w:val="00BE55CB"/>
    <w:pPr>
      <w:numPr>
        <w:ilvl w:val="1"/>
        <w:numId w:val="4"/>
      </w:numPr>
      <w:tabs>
        <w:tab w:val="left" w:pos="840"/>
      </w:tabs>
      <w:jc w:val="both"/>
    </w:pPr>
    <w:rPr>
      <w:rFonts w:ascii="宋体"/>
      <w:sz w:val="21"/>
    </w:rPr>
  </w:style>
  <w:style w:type="paragraph" w:customStyle="1" w:styleId="aff8">
    <w:name w:val="目次、标准名称标题"/>
    <w:basedOn w:val="aff1"/>
    <w:next w:val="aff5"/>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b">
    <w:name w:val="三级条标题"/>
    <w:basedOn w:val="afa"/>
    <w:next w:val="aff5"/>
    <w:rsid w:val="00DB0990"/>
    <w:pPr>
      <w:numPr>
        <w:ilvl w:val="4"/>
      </w:numPr>
      <w:outlineLvl w:val="4"/>
    </w:pPr>
  </w:style>
  <w:style w:type="paragraph" w:customStyle="1" w:styleId="a0">
    <w:name w:val="示例"/>
    <w:next w:val="aff9"/>
    <w:rsid w:val="005A5EAF"/>
    <w:pPr>
      <w:widowControl w:val="0"/>
      <w:numPr>
        <w:numId w:val="1"/>
      </w:numPr>
      <w:jc w:val="both"/>
    </w:pPr>
    <w:rPr>
      <w:rFonts w:ascii="宋体"/>
      <w:sz w:val="18"/>
      <w:szCs w:val="18"/>
    </w:rPr>
  </w:style>
  <w:style w:type="paragraph" w:customStyle="1" w:styleId="ab">
    <w:name w:val="数字编号列项（二级）"/>
    <w:rsid w:val="003E5729"/>
    <w:pPr>
      <w:numPr>
        <w:ilvl w:val="1"/>
        <w:numId w:val="15"/>
      </w:numPr>
      <w:jc w:val="both"/>
    </w:pPr>
    <w:rPr>
      <w:rFonts w:ascii="宋体"/>
      <w:sz w:val="21"/>
    </w:rPr>
  </w:style>
  <w:style w:type="paragraph" w:customStyle="1" w:styleId="afc">
    <w:name w:val="四级条标题"/>
    <w:basedOn w:val="afb"/>
    <w:next w:val="aff5"/>
    <w:rsid w:val="001C149C"/>
    <w:pPr>
      <w:numPr>
        <w:ilvl w:val="5"/>
      </w:numPr>
      <w:outlineLvl w:val="5"/>
    </w:pPr>
  </w:style>
  <w:style w:type="paragraph" w:customStyle="1" w:styleId="afd">
    <w:name w:val="五级条标题"/>
    <w:basedOn w:val="afc"/>
    <w:next w:val="aff5"/>
    <w:rsid w:val="001C149C"/>
    <w:pPr>
      <w:numPr>
        <w:ilvl w:val="6"/>
      </w:numPr>
      <w:outlineLvl w:val="6"/>
    </w:pPr>
  </w:style>
  <w:style w:type="paragraph" w:styleId="affa">
    <w:name w:val="footer"/>
    <w:basedOn w:val="aff1"/>
    <w:link w:val="Char0"/>
    <w:rsid w:val="00294E70"/>
    <w:pPr>
      <w:snapToGrid w:val="0"/>
      <w:ind w:rightChars="100" w:right="210"/>
      <w:jc w:val="right"/>
    </w:pPr>
    <w:rPr>
      <w:sz w:val="18"/>
      <w:szCs w:val="18"/>
    </w:rPr>
  </w:style>
  <w:style w:type="paragraph" w:styleId="affb">
    <w:name w:val="header"/>
    <w:basedOn w:val="aff1"/>
    <w:link w:val="Char1"/>
    <w:uiPriority w:val="99"/>
    <w:rsid w:val="00930116"/>
    <w:pPr>
      <w:snapToGrid w:val="0"/>
      <w:jc w:val="left"/>
    </w:pPr>
    <w:rPr>
      <w:sz w:val="18"/>
      <w:szCs w:val="18"/>
    </w:rPr>
  </w:style>
  <w:style w:type="paragraph" w:customStyle="1" w:styleId="aff0">
    <w:name w:val="注："/>
    <w:next w:val="aff5"/>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a">
    <w:name w:val="字母编号列项（一级）"/>
    <w:rsid w:val="003E5729"/>
    <w:pPr>
      <w:numPr>
        <w:numId w:val="15"/>
      </w:numPr>
      <w:jc w:val="both"/>
    </w:pPr>
    <w:rPr>
      <w:rFonts w:ascii="宋体"/>
      <w:sz w:val="21"/>
    </w:rPr>
  </w:style>
  <w:style w:type="paragraph" w:customStyle="1" w:styleId="a8">
    <w:name w:val="列项◆（三级）"/>
    <w:basedOn w:val="aff1"/>
    <w:rsid w:val="00BE55CB"/>
    <w:pPr>
      <w:numPr>
        <w:ilvl w:val="2"/>
        <w:numId w:val="4"/>
      </w:numPr>
    </w:pPr>
    <w:rPr>
      <w:rFonts w:ascii="宋体"/>
      <w:szCs w:val="21"/>
    </w:rPr>
  </w:style>
  <w:style w:type="paragraph" w:customStyle="1" w:styleId="affc">
    <w:name w:val="编号列项（三级）"/>
    <w:rsid w:val="00DB0990"/>
    <w:rPr>
      <w:rFonts w:ascii="宋体"/>
      <w:sz w:val="21"/>
    </w:rPr>
  </w:style>
  <w:style w:type="paragraph" w:customStyle="1" w:styleId="ac">
    <w:name w:val="示例×："/>
    <w:basedOn w:val="af8"/>
    <w:qFormat/>
    <w:rsid w:val="007E1980"/>
    <w:pPr>
      <w:numPr>
        <w:ilvl w:val="0"/>
        <w:numId w:val="0"/>
      </w:numPr>
      <w:spacing w:beforeLines="0" w:afterLines="0"/>
      <w:outlineLvl w:val="9"/>
    </w:pPr>
    <w:rPr>
      <w:rFonts w:ascii="宋体" w:eastAsia="宋体"/>
      <w:sz w:val="18"/>
      <w:szCs w:val="18"/>
    </w:rPr>
  </w:style>
  <w:style w:type="paragraph" w:customStyle="1" w:styleId="affd">
    <w:name w:val="二级无"/>
    <w:basedOn w:val="afa"/>
    <w:rsid w:val="00C83BA1"/>
    <w:pPr>
      <w:spacing w:beforeLines="0" w:afterLines="0"/>
    </w:pPr>
    <w:rPr>
      <w:rFonts w:ascii="宋体" w:eastAsia="宋体"/>
    </w:rPr>
  </w:style>
  <w:style w:type="paragraph" w:customStyle="1" w:styleId="a3">
    <w:name w:val="注：（正文）"/>
    <w:basedOn w:val="aff0"/>
    <w:next w:val="aff5"/>
    <w:rsid w:val="00FD01CF"/>
    <w:pPr>
      <w:numPr>
        <w:numId w:val="17"/>
      </w:numPr>
    </w:pPr>
  </w:style>
  <w:style w:type="paragraph" w:customStyle="1" w:styleId="a2">
    <w:name w:val="注×：（正文）"/>
    <w:rsid w:val="000D718B"/>
    <w:pPr>
      <w:numPr>
        <w:numId w:val="5"/>
      </w:numPr>
      <w:jc w:val="both"/>
    </w:pPr>
    <w:rPr>
      <w:rFonts w:ascii="宋体"/>
      <w:sz w:val="18"/>
      <w:szCs w:val="18"/>
    </w:rPr>
  </w:style>
  <w:style w:type="paragraph" w:customStyle="1" w:styleId="affe">
    <w:name w:val="标准标志"/>
    <w:next w:val="aff1"/>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
    <w:name w:val="标准称谓"/>
    <w:next w:val="aff1"/>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0">
    <w:name w:val="标准书脚_偶数页"/>
    <w:rsid w:val="000A48B1"/>
    <w:pPr>
      <w:spacing w:before="120"/>
      <w:ind w:left="221"/>
    </w:pPr>
    <w:rPr>
      <w:rFonts w:ascii="宋体"/>
      <w:sz w:val="18"/>
      <w:szCs w:val="18"/>
    </w:rPr>
  </w:style>
  <w:style w:type="paragraph" w:customStyle="1" w:styleId="afff1">
    <w:name w:val="标准书眉_偶数页"/>
    <w:basedOn w:val="aff7"/>
    <w:next w:val="aff1"/>
    <w:rsid w:val="0074741B"/>
    <w:pPr>
      <w:jc w:val="left"/>
    </w:pPr>
  </w:style>
  <w:style w:type="paragraph" w:customStyle="1" w:styleId="afff2">
    <w:name w:val="标准书眉一"/>
    <w:rsid w:val="00083A09"/>
    <w:pPr>
      <w:jc w:val="both"/>
    </w:pPr>
  </w:style>
  <w:style w:type="paragraph" w:customStyle="1" w:styleId="afff3">
    <w:name w:val="参考文献"/>
    <w:basedOn w:val="aff1"/>
    <w:next w:val="aff5"/>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4">
    <w:name w:val="参考文献、索引标题"/>
    <w:basedOn w:val="aff1"/>
    <w:next w:val="aff5"/>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5">
    <w:name w:val="Hyperlink"/>
    <w:basedOn w:val="aff2"/>
    <w:uiPriority w:val="99"/>
    <w:rsid w:val="00083A09"/>
    <w:rPr>
      <w:noProof/>
      <w:color w:val="0000FF"/>
      <w:spacing w:val="0"/>
      <w:w w:val="100"/>
      <w:szCs w:val="21"/>
      <w:u w:val="single"/>
    </w:rPr>
  </w:style>
  <w:style w:type="character" w:customStyle="1" w:styleId="afff6">
    <w:name w:val="发布"/>
    <w:basedOn w:val="aff2"/>
    <w:rsid w:val="00C2314B"/>
    <w:rPr>
      <w:rFonts w:ascii="黑体" w:eastAsia="黑体"/>
      <w:spacing w:val="85"/>
      <w:w w:val="100"/>
      <w:position w:val="3"/>
      <w:sz w:val="28"/>
      <w:szCs w:val="28"/>
    </w:rPr>
  </w:style>
  <w:style w:type="paragraph" w:customStyle="1" w:styleId="afff7">
    <w:name w:val="发布部门"/>
    <w:next w:val="aff5"/>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8">
    <w:name w:val="发布日期"/>
    <w:rsid w:val="00EC3CC9"/>
    <w:pPr>
      <w:framePr w:w="3997" w:h="471" w:hRule="exact" w:vSpace="181" w:wrap="around" w:hAnchor="page" w:x="7089" w:y="14097" w:anchorLock="1"/>
    </w:pPr>
    <w:rPr>
      <w:rFonts w:eastAsia="黑体"/>
      <w:sz w:val="28"/>
    </w:rPr>
  </w:style>
  <w:style w:type="paragraph" w:customStyle="1" w:styleId="afff9">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a">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b">
    <w:name w:val="封面标准英文名称"/>
    <w:basedOn w:val="afffa"/>
    <w:rsid w:val="001C21AC"/>
    <w:pPr>
      <w:framePr w:wrap="around"/>
      <w:spacing w:before="370" w:line="400" w:lineRule="exact"/>
    </w:pPr>
    <w:rPr>
      <w:rFonts w:ascii="Times New Roman"/>
      <w:sz w:val="28"/>
      <w:szCs w:val="28"/>
    </w:rPr>
  </w:style>
  <w:style w:type="paragraph" w:customStyle="1" w:styleId="afffc">
    <w:name w:val="封面一致性程度标识"/>
    <w:basedOn w:val="afffb"/>
    <w:rsid w:val="00083A09"/>
    <w:pPr>
      <w:framePr w:wrap="around"/>
      <w:spacing w:before="440"/>
    </w:pPr>
    <w:rPr>
      <w:rFonts w:ascii="宋体" w:eastAsia="宋体"/>
    </w:rPr>
  </w:style>
  <w:style w:type="paragraph" w:customStyle="1" w:styleId="afffd">
    <w:name w:val="封面标准文稿类别"/>
    <w:basedOn w:val="afffc"/>
    <w:rsid w:val="0054264B"/>
    <w:pPr>
      <w:framePr w:wrap="around"/>
      <w:spacing w:after="160" w:line="240" w:lineRule="auto"/>
    </w:pPr>
    <w:rPr>
      <w:sz w:val="24"/>
    </w:rPr>
  </w:style>
  <w:style w:type="paragraph" w:customStyle="1" w:styleId="afffe">
    <w:name w:val="封面标准文稿编辑信息"/>
    <w:basedOn w:val="afffd"/>
    <w:rsid w:val="00083A09"/>
    <w:pPr>
      <w:framePr w:wrap="around"/>
      <w:spacing w:before="180" w:line="180" w:lineRule="exact"/>
    </w:pPr>
    <w:rPr>
      <w:sz w:val="21"/>
    </w:rPr>
  </w:style>
  <w:style w:type="paragraph" w:customStyle="1" w:styleId="affff">
    <w:name w:val="封面正文"/>
    <w:rsid w:val="00083A09"/>
    <w:pPr>
      <w:jc w:val="both"/>
    </w:pPr>
  </w:style>
  <w:style w:type="paragraph" w:customStyle="1" w:styleId="af0">
    <w:name w:val="附录标识"/>
    <w:basedOn w:val="aff1"/>
    <w:next w:val="aff5"/>
    <w:link w:val="Char2"/>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0">
    <w:name w:val="附录标题"/>
    <w:basedOn w:val="aff5"/>
    <w:next w:val="aff5"/>
    <w:rsid w:val="00083A09"/>
    <w:pPr>
      <w:ind w:firstLineChars="0" w:firstLine="0"/>
      <w:jc w:val="center"/>
    </w:pPr>
    <w:rPr>
      <w:rFonts w:ascii="黑体" w:eastAsia="黑体"/>
    </w:rPr>
  </w:style>
  <w:style w:type="paragraph" w:customStyle="1" w:styleId="ad">
    <w:name w:val="附录表标号"/>
    <w:basedOn w:val="aff1"/>
    <w:next w:val="aff5"/>
    <w:rsid w:val="00083A09"/>
    <w:pPr>
      <w:numPr>
        <w:numId w:val="7"/>
      </w:numPr>
      <w:tabs>
        <w:tab w:val="clear" w:pos="0"/>
      </w:tabs>
      <w:spacing w:line="14" w:lineRule="exact"/>
      <w:ind w:left="811" w:hanging="448"/>
      <w:jc w:val="center"/>
      <w:outlineLvl w:val="0"/>
    </w:pPr>
    <w:rPr>
      <w:color w:val="FFFFFF"/>
    </w:rPr>
  </w:style>
  <w:style w:type="paragraph" w:customStyle="1" w:styleId="ae">
    <w:name w:val="附录表标题"/>
    <w:basedOn w:val="aff1"/>
    <w:next w:val="aff5"/>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3">
    <w:name w:val="附录二级条标题"/>
    <w:basedOn w:val="aff1"/>
    <w:next w:val="aff5"/>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1">
    <w:name w:val="附录二级无"/>
    <w:basedOn w:val="af3"/>
    <w:rsid w:val="00BF617A"/>
    <w:pPr>
      <w:tabs>
        <w:tab w:val="clear" w:pos="360"/>
      </w:tabs>
      <w:spacing w:beforeLines="0" w:afterLines="0"/>
    </w:pPr>
    <w:rPr>
      <w:rFonts w:ascii="宋体" w:eastAsia="宋体"/>
      <w:szCs w:val="21"/>
    </w:rPr>
  </w:style>
  <w:style w:type="paragraph" w:customStyle="1" w:styleId="affff2">
    <w:name w:val="附录公式"/>
    <w:basedOn w:val="aff5"/>
    <w:next w:val="aff5"/>
    <w:link w:val="Char3"/>
    <w:qFormat/>
    <w:rsid w:val="00083A09"/>
  </w:style>
  <w:style w:type="character" w:customStyle="1" w:styleId="Char3">
    <w:name w:val="附录公式 Char"/>
    <w:basedOn w:val="Char"/>
    <w:link w:val="affff2"/>
    <w:rsid w:val="00083A09"/>
  </w:style>
  <w:style w:type="paragraph" w:customStyle="1" w:styleId="affff3">
    <w:name w:val="附录公式编号制表符"/>
    <w:basedOn w:val="aff1"/>
    <w:next w:val="aff5"/>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4">
    <w:name w:val="附录三级条标题"/>
    <w:basedOn w:val="af3"/>
    <w:next w:val="aff5"/>
    <w:rsid w:val="00083A09"/>
    <w:pPr>
      <w:numPr>
        <w:ilvl w:val="4"/>
      </w:numPr>
      <w:tabs>
        <w:tab w:val="num" w:pos="360"/>
      </w:tabs>
      <w:outlineLvl w:val="4"/>
    </w:pPr>
  </w:style>
  <w:style w:type="paragraph" w:customStyle="1" w:styleId="affff4">
    <w:name w:val="附录三级无"/>
    <w:basedOn w:val="af4"/>
    <w:rsid w:val="00BF617A"/>
    <w:pPr>
      <w:tabs>
        <w:tab w:val="clear" w:pos="360"/>
      </w:tabs>
      <w:spacing w:beforeLines="0" w:afterLines="0"/>
    </w:pPr>
    <w:rPr>
      <w:rFonts w:ascii="宋体" w:eastAsia="宋体"/>
      <w:szCs w:val="21"/>
    </w:rPr>
  </w:style>
  <w:style w:type="paragraph" w:customStyle="1" w:styleId="aff">
    <w:name w:val="附录数字编号列项（二级）"/>
    <w:qFormat/>
    <w:rsid w:val="00A751C7"/>
    <w:pPr>
      <w:numPr>
        <w:ilvl w:val="1"/>
        <w:numId w:val="10"/>
      </w:numPr>
    </w:pPr>
    <w:rPr>
      <w:rFonts w:ascii="宋体"/>
      <w:sz w:val="21"/>
    </w:rPr>
  </w:style>
  <w:style w:type="paragraph" w:customStyle="1" w:styleId="af5">
    <w:name w:val="附录四级条标题"/>
    <w:basedOn w:val="af4"/>
    <w:next w:val="aff5"/>
    <w:rsid w:val="00083A09"/>
    <w:pPr>
      <w:numPr>
        <w:ilvl w:val="5"/>
      </w:numPr>
      <w:tabs>
        <w:tab w:val="num" w:pos="360"/>
      </w:tabs>
      <w:outlineLvl w:val="5"/>
    </w:pPr>
  </w:style>
  <w:style w:type="paragraph" w:customStyle="1" w:styleId="affff5">
    <w:name w:val="附录四级无"/>
    <w:basedOn w:val="af5"/>
    <w:rsid w:val="00BF617A"/>
    <w:pPr>
      <w:tabs>
        <w:tab w:val="clear" w:pos="360"/>
      </w:tabs>
      <w:spacing w:beforeLines="0" w:afterLines="0"/>
    </w:pPr>
    <w:rPr>
      <w:rFonts w:ascii="宋体" w:eastAsia="宋体"/>
      <w:szCs w:val="21"/>
    </w:rPr>
  </w:style>
  <w:style w:type="paragraph" w:customStyle="1" w:styleId="a4">
    <w:name w:val="附录图标号"/>
    <w:basedOn w:val="aff1"/>
    <w:rsid w:val="00083A09"/>
    <w:pPr>
      <w:keepNext/>
      <w:pageBreakBefore/>
      <w:widowControl/>
      <w:numPr>
        <w:numId w:val="8"/>
      </w:numPr>
      <w:spacing w:line="14" w:lineRule="exact"/>
      <w:ind w:left="0" w:firstLine="363"/>
      <w:jc w:val="center"/>
      <w:outlineLvl w:val="0"/>
    </w:pPr>
    <w:rPr>
      <w:color w:val="FFFFFF"/>
    </w:rPr>
  </w:style>
  <w:style w:type="paragraph" w:customStyle="1" w:styleId="a5">
    <w:name w:val="附录图标题"/>
    <w:basedOn w:val="aff1"/>
    <w:next w:val="aff5"/>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6">
    <w:name w:val="附录五级条标题"/>
    <w:basedOn w:val="af5"/>
    <w:next w:val="aff5"/>
    <w:rsid w:val="00083A09"/>
    <w:pPr>
      <w:numPr>
        <w:ilvl w:val="6"/>
      </w:numPr>
      <w:tabs>
        <w:tab w:val="num" w:pos="360"/>
      </w:tabs>
      <w:outlineLvl w:val="6"/>
    </w:pPr>
  </w:style>
  <w:style w:type="paragraph" w:customStyle="1" w:styleId="affff6">
    <w:name w:val="附录五级无"/>
    <w:basedOn w:val="af6"/>
    <w:rsid w:val="00BF617A"/>
    <w:pPr>
      <w:tabs>
        <w:tab w:val="clear" w:pos="360"/>
      </w:tabs>
      <w:spacing w:beforeLines="0" w:afterLines="0"/>
    </w:pPr>
    <w:rPr>
      <w:rFonts w:ascii="宋体" w:eastAsia="宋体"/>
      <w:szCs w:val="21"/>
    </w:rPr>
  </w:style>
  <w:style w:type="paragraph" w:customStyle="1" w:styleId="af1">
    <w:name w:val="附录章标题"/>
    <w:next w:val="aff5"/>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2">
    <w:name w:val="附录一级条标题"/>
    <w:basedOn w:val="af1"/>
    <w:next w:val="aff5"/>
    <w:rsid w:val="00083A09"/>
    <w:pPr>
      <w:numPr>
        <w:ilvl w:val="2"/>
      </w:numPr>
      <w:tabs>
        <w:tab w:val="num" w:pos="360"/>
      </w:tabs>
      <w:autoSpaceDN w:val="0"/>
      <w:spacing w:beforeLines="50" w:afterLines="50"/>
      <w:outlineLvl w:val="2"/>
    </w:pPr>
  </w:style>
  <w:style w:type="paragraph" w:customStyle="1" w:styleId="affff7">
    <w:name w:val="附录一级无"/>
    <w:basedOn w:val="af2"/>
    <w:rsid w:val="00BF617A"/>
    <w:pPr>
      <w:tabs>
        <w:tab w:val="clear" w:pos="360"/>
      </w:tabs>
      <w:spacing w:beforeLines="0" w:afterLines="0"/>
    </w:pPr>
    <w:rPr>
      <w:rFonts w:ascii="宋体" w:eastAsia="宋体"/>
      <w:szCs w:val="21"/>
    </w:rPr>
  </w:style>
  <w:style w:type="paragraph" w:customStyle="1" w:styleId="afe">
    <w:name w:val="附录字母编号列项（一级）"/>
    <w:qFormat/>
    <w:rsid w:val="00A751C7"/>
    <w:pPr>
      <w:numPr>
        <w:numId w:val="10"/>
      </w:numPr>
    </w:pPr>
    <w:rPr>
      <w:rFonts w:ascii="宋体"/>
      <w:noProof/>
      <w:sz w:val="21"/>
    </w:rPr>
  </w:style>
  <w:style w:type="paragraph" w:styleId="a9">
    <w:name w:val="footnote text"/>
    <w:basedOn w:val="aff1"/>
    <w:rsid w:val="00074FBE"/>
    <w:pPr>
      <w:numPr>
        <w:numId w:val="12"/>
      </w:numPr>
      <w:snapToGrid w:val="0"/>
      <w:jc w:val="left"/>
    </w:pPr>
    <w:rPr>
      <w:rFonts w:ascii="宋体"/>
      <w:sz w:val="18"/>
      <w:szCs w:val="18"/>
    </w:rPr>
  </w:style>
  <w:style w:type="character" w:styleId="affff8">
    <w:name w:val="footnote reference"/>
    <w:basedOn w:val="aff2"/>
    <w:semiHidden/>
    <w:rsid w:val="00083A09"/>
    <w:rPr>
      <w:vertAlign w:val="superscript"/>
    </w:rPr>
  </w:style>
  <w:style w:type="paragraph" w:customStyle="1" w:styleId="affff9">
    <w:name w:val="列项说明"/>
    <w:basedOn w:val="aff1"/>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a">
    <w:name w:val="列项说明数字编号"/>
    <w:rsid w:val="00083A09"/>
    <w:pPr>
      <w:ind w:leftChars="400" w:left="600" w:hangingChars="200" w:hanging="200"/>
    </w:pPr>
    <w:rPr>
      <w:rFonts w:ascii="宋体"/>
      <w:sz w:val="21"/>
    </w:rPr>
  </w:style>
  <w:style w:type="paragraph" w:customStyle="1" w:styleId="affffb">
    <w:name w:val="目次、索引正文"/>
    <w:rsid w:val="00083A09"/>
    <w:pPr>
      <w:spacing w:line="320" w:lineRule="exact"/>
      <w:jc w:val="both"/>
    </w:pPr>
    <w:rPr>
      <w:rFonts w:ascii="宋体"/>
      <w:sz w:val="21"/>
    </w:rPr>
  </w:style>
  <w:style w:type="paragraph" w:styleId="3">
    <w:name w:val="toc 3"/>
    <w:basedOn w:val="aff1"/>
    <w:next w:val="aff1"/>
    <w:autoRedefine/>
    <w:uiPriority w:val="39"/>
    <w:rsid w:val="00961C93"/>
    <w:pPr>
      <w:tabs>
        <w:tab w:val="right" w:leader="dot" w:pos="9241"/>
      </w:tabs>
      <w:ind w:firstLineChars="100" w:firstLine="102"/>
      <w:jc w:val="left"/>
    </w:pPr>
    <w:rPr>
      <w:rFonts w:ascii="宋体"/>
      <w:szCs w:val="21"/>
    </w:rPr>
  </w:style>
  <w:style w:type="paragraph" w:styleId="4">
    <w:name w:val="toc 4"/>
    <w:basedOn w:val="aff1"/>
    <w:next w:val="aff1"/>
    <w:autoRedefine/>
    <w:semiHidden/>
    <w:rsid w:val="00961C93"/>
    <w:pPr>
      <w:tabs>
        <w:tab w:val="right" w:leader="dot" w:pos="9241"/>
      </w:tabs>
      <w:ind w:firstLineChars="200" w:firstLine="198"/>
      <w:jc w:val="left"/>
    </w:pPr>
    <w:rPr>
      <w:rFonts w:ascii="宋体"/>
      <w:szCs w:val="21"/>
    </w:rPr>
  </w:style>
  <w:style w:type="paragraph" w:styleId="5">
    <w:name w:val="toc 5"/>
    <w:basedOn w:val="aff1"/>
    <w:next w:val="aff1"/>
    <w:autoRedefine/>
    <w:semiHidden/>
    <w:rsid w:val="00961C93"/>
    <w:pPr>
      <w:tabs>
        <w:tab w:val="right" w:leader="dot" w:pos="9241"/>
      </w:tabs>
      <w:ind w:firstLineChars="300" w:firstLine="300"/>
      <w:jc w:val="left"/>
    </w:pPr>
    <w:rPr>
      <w:rFonts w:ascii="宋体"/>
      <w:szCs w:val="21"/>
    </w:rPr>
  </w:style>
  <w:style w:type="paragraph" w:styleId="6">
    <w:name w:val="toc 6"/>
    <w:basedOn w:val="aff1"/>
    <w:next w:val="aff1"/>
    <w:autoRedefine/>
    <w:semiHidden/>
    <w:rsid w:val="00961C93"/>
    <w:pPr>
      <w:tabs>
        <w:tab w:val="right" w:leader="dot" w:pos="9241"/>
      </w:tabs>
      <w:ind w:firstLineChars="400" w:firstLine="403"/>
      <w:jc w:val="left"/>
    </w:pPr>
    <w:rPr>
      <w:rFonts w:ascii="宋体"/>
      <w:szCs w:val="21"/>
    </w:rPr>
  </w:style>
  <w:style w:type="paragraph" w:styleId="7">
    <w:name w:val="toc 7"/>
    <w:basedOn w:val="aff1"/>
    <w:next w:val="aff1"/>
    <w:autoRedefine/>
    <w:semiHidden/>
    <w:rsid w:val="00961C93"/>
    <w:pPr>
      <w:tabs>
        <w:tab w:val="right" w:leader="dot" w:pos="9241"/>
      </w:tabs>
      <w:ind w:firstLineChars="500" w:firstLine="505"/>
      <w:jc w:val="left"/>
    </w:pPr>
    <w:rPr>
      <w:rFonts w:ascii="宋体"/>
      <w:szCs w:val="21"/>
    </w:rPr>
  </w:style>
  <w:style w:type="paragraph" w:styleId="8">
    <w:name w:val="toc 8"/>
    <w:basedOn w:val="aff1"/>
    <w:next w:val="aff1"/>
    <w:autoRedefine/>
    <w:semiHidden/>
    <w:rsid w:val="00D54CC3"/>
    <w:pPr>
      <w:tabs>
        <w:tab w:val="right" w:leader="dot" w:pos="9241"/>
      </w:tabs>
      <w:ind w:firstLineChars="600" w:firstLine="607"/>
      <w:jc w:val="left"/>
    </w:pPr>
    <w:rPr>
      <w:rFonts w:ascii="宋体"/>
      <w:szCs w:val="21"/>
    </w:rPr>
  </w:style>
  <w:style w:type="paragraph" w:styleId="9">
    <w:name w:val="toc 9"/>
    <w:basedOn w:val="aff1"/>
    <w:next w:val="aff1"/>
    <w:autoRedefine/>
    <w:semiHidden/>
    <w:rsid w:val="00083A09"/>
    <w:pPr>
      <w:ind w:left="1470"/>
      <w:jc w:val="left"/>
    </w:pPr>
    <w:rPr>
      <w:sz w:val="20"/>
      <w:szCs w:val="20"/>
    </w:rPr>
  </w:style>
  <w:style w:type="paragraph" w:customStyle="1" w:styleId="affffc">
    <w:name w:val="其他标准标志"/>
    <w:basedOn w:val="affe"/>
    <w:rsid w:val="0018211B"/>
    <w:pPr>
      <w:framePr w:w="6101" w:wrap="around" w:vAnchor="page" w:hAnchor="page" w:x="4673" w:y="942"/>
    </w:pPr>
    <w:rPr>
      <w:w w:val="130"/>
    </w:rPr>
  </w:style>
  <w:style w:type="paragraph" w:customStyle="1" w:styleId="affffd">
    <w:name w:val="其他标准称谓"/>
    <w:next w:val="aff1"/>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e">
    <w:name w:val="其他发布部门"/>
    <w:basedOn w:val="afff7"/>
    <w:rsid w:val="00525656"/>
    <w:pPr>
      <w:framePr w:wrap="around" w:y="15310"/>
      <w:spacing w:line="0" w:lineRule="atLeast"/>
    </w:pPr>
    <w:rPr>
      <w:rFonts w:ascii="黑体" w:eastAsia="黑体"/>
      <w:b w:val="0"/>
    </w:rPr>
  </w:style>
  <w:style w:type="paragraph" w:customStyle="1" w:styleId="af7">
    <w:name w:val="前言、引言标题"/>
    <w:next w:val="aff5"/>
    <w:rsid w:val="00083A09"/>
    <w:pPr>
      <w:keepNext/>
      <w:pageBreakBefore/>
      <w:numPr>
        <w:numId w:val="50"/>
      </w:numPr>
      <w:shd w:val="clear" w:color="FFFFFF" w:fill="FFFFFF"/>
      <w:spacing w:before="640" w:after="560"/>
      <w:jc w:val="center"/>
      <w:outlineLvl w:val="0"/>
    </w:pPr>
    <w:rPr>
      <w:rFonts w:ascii="黑体" w:eastAsia="黑体"/>
      <w:sz w:val="32"/>
    </w:rPr>
  </w:style>
  <w:style w:type="paragraph" w:customStyle="1" w:styleId="afffff">
    <w:name w:val="三级无"/>
    <w:basedOn w:val="afb"/>
    <w:rsid w:val="001C149C"/>
    <w:pPr>
      <w:spacing w:beforeLines="0" w:afterLines="0"/>
    </w:pPr>
    <w:rPr>
      <w:rFonts w:ascii="宋体" w:eastAsia="宋体"/>
    </w:rPr>
  </w:style>
  <w:style w:type="paragraph" w:customStyle="1" w:styleId="afffff0">
    <w:name w:val="实施日期"/>
    <w:basedOn w:val="afff8"/>
    <w:rsid w:val="001C21AC"/>
    <w:pPr>
      <w:framePr w:wrap="around" w:vAnchor="page" w:hAnchor="text"/>
      <w:jc w:val="right"/>
    </w:pPr>
  </w:style>
  <w:style w:type="paragraph" w:customStyle="1" w:styleId="afffff1">
    <w:name w:val="示例后文字"/>
    <w:basedOn w:val="aff5"/>
    <w:next w:val="aff5"/>
    <w:qFormat/>
    <w:rsid w:val="00083A09"/>
    <w:pPr>
      <w:ind w:firstLine="360"/>
    </w:pPr>
    <w:rPr>
      <w:sz w:val="18"/>
    </w:rPr>
  </w:style>
  <w:style w:type="paragraph" w:customStyle="1" w:styleId="afffff2">
    <w:name w:val="首示例"/>
    <w:next w:val="aff5"/>
    <w:link w:val="Char4"/>
    <w:qFormat/>
    <w:rsid w:val="00083A09"/>
    <w:pPr>
      <w:tabs>
        <w:tab w:val="num" w:pos="360"/>
      </w:tabs>
    </w:pPr>
    <w:rPr>
      <w:rFonts w:ascii="宋体" w:hAnsi="宋体"/>
      <w:kern w:val="2"/>
      <w:sz w:val="18"/>
      <w:szCs w:val="18"/>
    </w:rPr>
  </w:style>
  <w:style w:type="character" w:customStyle="1" w:styleId="Char4">
    <w:name w:val="首示例 Char"/>
    <w:basedOn w:val="aff2"/>
    <w:link w:val="afffff2"/>
    <w:rsid w:val="00083A09"/>
    <w:rPr>
      <w:rFonts w:ascii="宋体" w:hAnsi="宋体"/>
      <w:kern w:val="2"/>
      <w:sz w:val="18"/>
      <w:szCs w:val="18"/>
    </w:rPr>
  </w:style>
  <w:style w:type="paragraph" w:customStyle="1" w:styleId="afffff3">
    <w:name w:val="四级无"/>
    <w:basedOn w:val="afc"/>
    <w:rsid w:val="001C149C"/>
    <w:pPr>
      <w:spacing w:beforeLines="0" w:afterLines="0"/>
    </w:pPr>
    <w:rPr>
      <w:rFonts w:ascii="宋体" w:eastAsia="宋体"/>
    </w:rPr>
  </w:style>
  <w:style w:type="paragraph" w:styleId="11">
    <w:name w:val="index 1"/>
    <w:basedOn w:val="aff1"/>
    <w:next w:val="aff5"/>
    <w:rsid w:val="009951DC"/>
    <w:pPr>
      <w:tabs>
        <w:tab w:val="right" w:leader="dot" w:pos="9299"/>
      </w:tabs>
      <w:jc w:val="left"/>
    </w:pPr>
    <w:rPr>
      <w:rFonts w:ascii="宋体"/>
      <w:szCs w:val="21"/>
    </w:rPr>
  </w:style>
  <w:style w:type="paragraph" w:styleId="20">
    <w:name w:val="index 2"/>
    <w:basedOn w:val="aff1"/>
    <w:next w:val="aff1"/>
    <w:autoRedefine/>
    <w:rsid w:val="00083A09"/>
    <w:pPr>
      <w:ind w:left="420" w:hanging="210"/>
      <w:jc w:val="left"/>
    </w:pPr>
    <w:rPr>
      <w:rFonts w:ascii="Calibri" w:hAnsi="Calibri"/>
      <w:sz w:val="20"/>
      <w:szCs w:val="20"/>
    </w:rPr>
  </w:style>
  <w:style w:type="paragraph" w:styleId="30">
    <w:name w:val="index 3"/>
    <w:basedOn w:val="aff1"/>
    <w:next w:val="aff1"/>
    <w:autoRedefine/>
    <w:rsid w:val="00083A09"/>
    <w:pPr>
      <w:ind w:left="630" w:hanging="210"/>
      <w:jc w:val="left"/>
    </w:pPr>
    <w:rPr>
      <w:rFonts w:ascii="Calibri" w:hAnsi="Calibri"/>
      <w:sz w:val="20"/>
      <w:szCs w:val="20"/>
    </w:rPr>
  </w:style>
  <w:style w:type="paragraph" w:styleId="40">
    <w:name w:val="index 4"/>
    <w:basedOn w:val="aff1"/>
    <w:next w:val="aff1"/>
    <w:autoRedefine/>
    <w:rsid w:val="00083A09"/>
    <w:pPr>
      <w:ind w:left="840" w:hanging="210"/>
      <w:jc w:val="left"/>
    </w:pPr>
    <w:rPr>
      <w:rFonts w:ascii="Calibri" w:hAnsi="Calibri"/>
      <w:sz w:val="20"/>
      <w:szCs w:val="20"/>
    </w:rPr>
  </w:style>
  <w:style w:type="paragraph" w:styleId="50">
    <w:name w:val="index 5"/>
    <w:basedOn w:val="aff1"/>
    <w:next w:val="aff1"/>
    <w:autoRedefine/>
    <w:rsid w:val="00083A09"/>
    <w:pPr>
      <w:ind w:left="1050" w:hanging="210"/>
      <w:jc w:val="left"/>
    </w:pPr>
    <w:rPr>
      <w:rFonts w:ascii="Calibri" w:hAnsi="Calibri"/>
      <w:sz w:val="20"/>
      <w:szCs w:val="20"/>
    </w:rPr>
  </w:style>
  <w:style w:type="paragraph" w:styleId="60">
    <w:name w:val="index 6"/>
    <w:basedOn w:val="aff1"/>
    <w:next w:val="aff1"/>
    <w:autoRedefine/>
    <w:rsid w:val="00083A09"/>
    <w:pPr>
      <w:ind w:left="1260" w:hanging="210"/>
      <w:jc w:val="left"/>
    </w:pPr>
    <w:rPr>
      <w:rFonts w:ascii="Calibri" w:hAnsi="Calibri"/>
      <w:sz w:val="20"/>
      <w:szCs w:val="20"/>
    </w:rPr>
  </w:style>
  <w:style w:type="paragraph" w:styleId="70">
    <w:name w:val="index 7"/>
    <w:basedOn w:val="aff1"/>
    <w:next w:val="aff1"/>
    <w:autoRedefine/>
    <w:rsid w:val="00083A09"/>
    <w:pPr>
      <w:ind w:left="1470" w:hanging="210"/>
      <w:jc w:val="left"/>
    </w:pPr>
    <w:rPr>
      <w:rFonts w:ascii="Calibri" w:hAnsi="Calibri"/>
      <w:sz w:val="20"/>
      <w:szCs w:val="20"/>
    </w:rPr>
  </w:style>
  <w:style w:type="paragraph" w:styleId="80">
    <w:name w:val="index 8"/>
    <w:basedOn w:val="aff1"/>
    <w:next w:val="aff1"/>
    <w:autoRedefine/>
    <w:rsid w:val="00083A09"/>
    <w:pPr>
      <w:ind w:left="1680" w:hanging="210"/>
      <w:jc w:val="left"/>
    </w:pPr>
    <w:rPr>
      <w:rFonts w:ascii="Calibri" w:hAnsi="Calibri"/>
      <w:sz w:val="20"/>
      <w:szCs w:val="20"/>
    </w:rPr>
  </w:style>
  <w:style w:type="paragraph" w:styleId="90">
    <w:name w:val="index 9"/>
    <w:basedOn w:val="aff1"/>
    <w:next w:val="aff1"/>
    <w:autoRedefine/>
    <w:rsid w:val="00083A09"/>
    <w:pPr>
      <w:ind w:left="1890" w:hanging="210"/>
      <w:jc w:val="left"/>
    </w:pPr>
    <w:rPr>
      <w:rFonts w:ascii="Calibri" w:hAnsi="Calibri"/>
      <w:sz w:val="20"/>
      <w:szCs w:val="20"/>
    </w:rPr>
  </w:style>
  <w:style w:type="paragraph" w:styleId="afffff4">
    <w:name w:val="index heading"/>
    <w:basedOn w:val="aff1"/>
    <w:next w:val="11"/>
    <w:rsid w:val="00083A09"/>
    <w:pPr>
      <w:spacing w:before="120" w:after="120"/>
      <w:jc w:val="center"/>
    </w:pPr>
    <w:rPr>
      <w:rFonts w:ascii="Calibri" w:hAnsi="Calibri"/>
      <w:b/>
      <w:bCs/>
      <w:iCs/>
      <w:szCs w:val="20"/>
    </w:rPr>
  </w:style>
  <w:style w:type="paragraph" w:styleId="afffff5">
    <w:name w:val="caption"/>
    <w:basedOn w:val="aff1"/>
    <w:next w:val="aff1"/>
    <w:qFormat/>
    <w:rsid w:val="00083A09"/>
    <w:pPr>
      <w:spacing w:before="152" w:after="160"/>
    </w:pPr>
    <w:rPr>
      <w:rFonts w:ascii="Arial" w:eastAsia="黑体" w:hAnsi="Arial" w:cs="Arial"/>
      <w:sz w:val="20"/>
      <w:szCs w:val="20"/>
    </w:rPr>
  </w:style>
  <w:style w:type="paragraph" w:customStyle="1" w:styleId="afffff6">
    <w:name w:val="条文脚注"/>
    <w:basedOn w:val="a9"/>
    <w:rsid w:val="000D718B"/>
    <w:pPr>
      <w:numPr>
        <w:numId w:val="0"/>
      </w:numPr>
      <w:jc w:val="both"/>
    </w:pPr>
  </w:style>
  <w:style w:type="paragraph" w:customStyle="1" w:styleId="afffff7">
    <w:name w:val="图标脚注说明"/>
    <w:basedOn w:val="aff5"/>
    <w:rsid w:val="000D718B"/>
    <w:pPr>
      <w:ind w:left="840" w:firstLineChars="0" w:hanging="420"/>
    </w:pPr>
    <w:rPr>
      <w:sz w:val="18"/>
      <w:szCs w:val="18"/>
    </w:rPr>
  </w:style>
  <w:style w:type="paragraph" w:customStyle="1" w:styleId="afffff8">
    <w:name w:val="图表脚注说明"/>
    <w:basedOn w:val="aff1"/>
    <w:rsid w:val="003912E7"/>
    <w:pPr>
      <w:ind w:left="544" w:hanging="181"/>
    </w:pPr>
    <w:rPr>
      <w:rFonts w:ascii="宋体"/>
      <w:sz w:val="18"/>
      <w:szCs w:val="18"/>
    </w:rPr>
  </w:style>
  <w:style w:type="paragraph" w:customStyle="1" w:styleId="afffff9">
    <w:name w:val="图的脚注"/>
    <w:next w:val="aff5"/>
    <w:autoRedefine/>
    <w:qFormat/>
    <w:rsid w:val="00083A09"/>
    <w:pPr>
      <w:widowControl w:val="0"/>
      <w:ind w:leftChars="200" w:left="840" w:hangingChars="200" w:hanging="420"/>
      <w:jc w:val="both"/>
    </w:pPr>
    <w:rPr>
      <w:rFonts w:ascii="宋体"/>
      <w:sz w:val="18"/>
    </w:rPr>
  </w:style>
  <w:style w:type="table" w:styleId="afffffa">
    <w:name w:val="Table Grid"/>
    <w:basedOn w:val="aff3"/>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1"/>
    <w:semiHidden/>
    <w:rsid w:val="00083A09"/>
    <w:pPr>
      <w:snapToGrid w:val="0"/>
      <w:jc w:val="left"/>
    </w:pPr>
  </w:style>
  <w:style w:type="character" w:styleId="afffffc">
    <w:name w:val="endnote reference"/>
    <w:basedOn w:val="aff2"/>
    <w:semiHidden/>
    <w:rsid w:val="00083A09"/>
    <w:rPr>
      <w:vertAlign w:val="superscript"/>
    </w:rPr>
  </w:style>
  <w:style w:type="paragraph" w:styleId="afffffd">
    <w:name w:val="Document Map"/>
    <w:basedOn w:val="aff1"/>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fd"/>
    <w:rsid w:val="001C149C"/>
    <w:pPr>
      <w:spacing w:beforeLines="0" w:afterLines="0"/>
    </w:pPr>
    <w:rPr>
      <w:rFonts w:ascii="宋体" w:eastAsia="宋体"/>
    </w:rPr>
  </w:style>
  <w:style w:type="character" w:styleId="affffff0">
    <w:name w:val="page number"/>
    <w:basedOn w:val="aff2"/>
    <w:rsid w:val="00083A09"/>
    <w:rPr>
      <w:rFonts w:ascii="Times New Roman" w:eastAsia="宋体" w:hAnsi="Times New Roman"/>
      <w:sz w:val="18"/>
    </w:rPr>
  </w:style>
  <w:style w:type="paragraph" w:customStyle="1" w:styleId="affffff1">
    <w:name w:val="一级无"/>
    <w:basedOn w:val="af9"/>
    <w:rsid w:val="001C149C"/>
    <w:pPr>
      <w:spacing w:beforeLines="0" w:afterLines="0"/>
    </w:pPr>
    <w:rPr>
      <w:rFonts w:ascii="宋体" w:eastAsia="宋体"/>
    </w:rPr>
  </w:style>
  <w:style w:type="character" w:styleId="affffff2">
    <w:name w:val="FollowedHyperlink"/>
    <w:basedOn w:val="aff2"/>
    <w:rsid w:val="00083A09"/>
    <w:rPr>
      <w:color w:val="800080"/>
      <w:u w:val="single"/>
    </w:rPr>
  </w:style>
  <w:style w:type="paragraph" w:customStyle="1" w:styleId="af">
    <w:name w:val="正文表标题"/>
    <w:next w:val="aff5"/>
    <w:rsid w:val="00083A09"/>
    <w:pPr>
      <w:numPr>
        <w:numId w:val="14"/>
      </w:numPr>
      <w:tabs>
        <w:tab w:val="num" w:pos="360"/>
      </w:tabs>
      <w:spacing w:beforeLines="50" w:afterLines="50"/>
      <w:jc w:val="center"/>
    </w:pPr>
    <w:rPr>
      <w:rFonts w:ascii="黑体" w:eastAsia="黑体"/>
      <w:sz w:val="21"/>
    </w:rPr>
  </w:style>
  <w:style w:type="paragraph" w:customStyle="1" w:styleId="affffff3">
    <w:name w:val="正文公式编号制表符"/>
    <w:basedOn w:val="aff5"/>
    <w:next w:val="aff5"/>
    <w:qFormat/>
    <w:rsid w:val="00EC680A"/>
    <w:pPr>
      <w:ind w:firstLineChars="0" w:firstLine="0"/>
    </w:pPr>
  </w:style>
  <w:style w:type="paragraph" w:customStyle="1" w:styleId="a1">
    <w:name w:val="正文图标题"/>
    <w:next w:val="aff5"/>
    <w:rsid w:val="006D6CF4"/>
    <w:pPr>
      <w:numPr>
        <w:numId w:val="18"/>
      </w:numPr>
      <w:spacing w:beforeLines="50" w:afterLines="50"/>
      <w:jc w:val="center"/>
    </w:pPr>
    <w:rPr>
      <w:rFonts w:ascii="黑体" w:eastAsia="黑体"/>
      <w:sz w:val="21"/>
    </w:rPr>
  </w:style>
  <w:style w:type="paragraph" w:customStyle="1" w:styleId="affffff4">
    <w:name w:val="终结线"/>
    <w:basedOn w:val="aff1"/>
    <w:rsid w:val="00083A09"/>
    <w:pPr>
      <w:framePr w:hSpace="181" w:vSpace="181" w:wrap="around" w:vAnchor="text" w:hAnchor="margin" w:xAlign="center" w:y="285"/>
    </w:pPr>
  </w:style>
  <w:style w:type="paragraph" w:customStyle="1" w:styleId="affffff5">
    <w:name w:val="其他发布日期"/>
    <w:basedOn w:val="afff8"/>
    <w:rsid w:val="006E4A7F"/>
    <w:pPr>
      <w:framePr w:wrap="around" w:vAnchor="page" w:hAnchor="text" w:x="1419"/>
    </w:pPr>
  </w:style>
  <w:style w:type="paragraph" w:customStyle="1" w:styleId="affffff6">
    <w:name w:val="其他实施日期"/>
    <w:basedOn w:val="afffff0"/>
    <w:rsid w:val="006E4A7F"/>
    <w:pPr>
      <w:framePr w:wrap="around"/>
    </w:pPr>
  </w:style>
  <w:style w:type="paragraph" w:customStyle="1" w:styleId="21">
    <w:name w:val="封面标准名称2"/>
    <w:basedOn w:val="afffa"/>
    <w:rsid w:val="0028269A"/>
    <w:pPr>
      <w:framePr w:wrap="around" w:y="4469"/>
      <w:spacing w:beforeLines="630"/>
    </w:pPr>
  </w:style>
  <w:style w:type="paragraph" w:customStyle="1" w:styleId="22">
    <w:name w:val="封面标准英文名称2"/>
    <w:basedOn w:val="afffb"/>
    <w:rsid w:val="0028269A"/>
    <w:pPr>
      <w:framePr w:wrap="around" w:y="4469"/>
    </w:pPr>
  </w:style>
  <w:style w:type="paragraph" w:customStyle="1" w:styleId="23">
    <w:name w:val="封面一致性程度标识2"/>
    <w:basedOn w:val="afffc"/>
    <w:rsid w:val="0028269A"/>
    <w:pPr>
      <w:framePr w:wrap="around" w:y="4469"/>
    </w:pPr>
  </w:style>
  <w:style w:type="paragraph" w:customStyle="1" w:styleId="24">
    <w:name w:val="封面标准文稿类别2"/>
    <w:basedOn w:val="afffd"/>
    <w:rsid w:val="0028269A"/>
    <w:pPr>
      <w:framePr w:wrap="around" w:y="4469"/>
    </w:pPr>
  </w:style>
  <w:style w:type="paragraph" w:customStyle="1" w:styleId="25">
    <w:name w:val="封面标准文稿编辑信息2"/>
    <w:basedOn w:val="afffe"/>
    <w:rsid w:val="0028269A"/>
    <w:pPr>
      <w:framePr w:wrap="around" w:y="4469"/>
    </w:pPr>
  </w:style>
  <w:style w:type="paragraph" w:customStyle="1" w:styleId="aff9">
    <w:name w:val="示例内容"/>
    <w:rsid w:val="00B636A8"/>
    <w:pPr>
      <w:ind w:firstLineChars="200" w:firstLine="200"/>
    </w:pPr>
    <w:rPr>
      <w:rFonts w:ascii="宋体"/>
      <w:noProof/>
      <w:sz w:val="18"/>
      <w:szCs w:val="18"/>
    </w:rPr>
  </w:style>
  <w:style w:type="paragraph" w:customStyle="1" w:styleId="affffff7">
    <w:name w:val="正文 + 左"/>
    <w:aliases w:val="行距: 最小值 20 磅,首行缩进:  2字符"/>
    <w:basedOn w:val="aff1"/>
    <w:rsid w:val="006A3F9D"/>
    <w:pPr>
      <w:widowControl/>
      <w:spacing w:line="400" w:lineRule="atLeast"/>
      <w:ind w:firstLineChars="250" w:firstLine="525"/>
      <w:jc w:val="left"/>
    </w:pPr>
  </w:style>
  <w:style w:type="paragraph" w:styleId="12">
    <w:name w:val="toc 1"/>
    <w:basedOn w:val="aff1"/>
    <w:next w:val="aff1"/>
    <w:autoRedefine/>
    <w:uiPriority w:val="39"/>
    <w:rsid w:val="00961C93"/>
    <w:pPr>
      <w:tabs>
        <w:tab w:val="right" w:leader="dot" w:pos="9241"/>
      </w:tabs>
      <w:spacing w:beforeLines="25" w:afterLines="25"/>
      <w:jc w:val="left"/>
    </w:pPr>
    <w:rPr>
      <w:rFonts w:ascii="宋体"/>
      <w:szCs w:val="21"/>
    </w:rPr>
  </w:style>
  <w:style w:type="paragraph" w:styleId="26">
    <w:name w:val="toc 2"/>
    <w:basedOn w:val="aff1"/>
    <w:next w:val="aff1"/>
    <w:autoRedefine/>
    <w:uiPriority w:val="39"/>
    <w:rsid w:val="00961C93"/>
    <w:pPr>
      <w:tabs>
        <w:tab w:val="right" w:leader="dot" w:pos="9241"/>
      </w:tabs>
    </w:pPr>
    <w:rPr>
      <w:rFonts w:ascii="宋体"/>
      <w:szCs w:val="21"/>
    </w:rPr>
  </w:style>
  <w:style w:type="paragraph" w:styleId="affffff8">
    <w:name w:val="Normal Indent"/>
    <w:basedOn w:val="aff1"/>
    <w:rsid w:val="006A3F9D"/>
    <w:pPr>
      <w:adjustRightInd w:val="0"/>
      <w:ind w:firstLine="420"/>
      <w:textAlignment w:val="baseline"/>
    </w:pPr>
  </w:style>
  <w:style w:type="paragraph" w:styleId="affffff9">
    <w:name w:val="Balloon Text"/>
    <w:basedOn w:val="aff1"/>
    <w:semiHidden/>
    <w:rsid w:val="006F4C29"/>
    <w:rPr>
      <w:sz w:val="18"/>
      <w:szCs w:val="18"/>
    </w:rPr>
  </w:style>
  <w:style w:type="character" w:styleId="affffffa">
    <w:name w:val="annotation reference"/>
    <w:basedOn w:val="aff2"/>
    <w:semiHidden/>
    <w:rsid w:val="00EF6495"/>
    <w:rPr>
      <w:sz w:val="21"/>
      <w:szCs w:val="21"/>
    </w:rPr>
  </w:style>
  <w:style w:type="paragraph" w:styleId="affffffb">
    <w:name w:val="annotation text"/>
    <w:basedOn w:val="aff1"/>
    <w:link w:val="Char5"/>
    <w:semiHidden/>
    <w:rsid w:val="00EF6495"/>
    <w:pPr>
      <w:jc w:val="left"/>
    </w:pPr>
  </w:style>
  <w:style w:type="paragraph" w:styleId="affffffc">
    <w:name w:val="annotation subject"/>
    <w:basedOn w:val="affffffb"/>
    <w:next w:val="affffffb"/>
    <w:semiHidden/>
    <w:rsid w:val="00EF6495"/>
    <w:rPr>
      <w:b/>
      <w:bCs/>
    </w:rPr>
  </w:style>
  <w:style w:type="character" w:customStyle="1" w:styleId="Char0">
    <w:name w:val="页脚 Char"/>
    <w:basedOn w:val="aff2"/>
    <w:link w:val="affa"/>
    <w:uiPriority w:val="99"/>
    <w:rsid w:val="00C16018"/>
    <w:rPr>
      <w:kern w:val="2"/>
      <w:sz w:val="18"/>
      <w:szCs w:val="18"/>
    </w:rPr>
  </w:style>
  <w:style w:type="paragraph" w:styleId="affffffd">
    <w:name w:val="Date"/>
    <w:basedOn w:val="aff1"/>
    <w:next w:val="aff1"/>
    <w:link w:val="Char6"/>
    <w:rsid w:val="001C47E1"/>
    <w:pPr>
      <w:ind w:leftChars="2500" w:left="100"/>
    </w:pPr>
  </w:style>
  <w:style w:type="character" w:customStyle="1" w:styleId="Char6">
    <w:name w:val="日期 Char"/>
    <w:basedOn w:val="aff2"/>
    <w:link w:val="affffffd"/>
    <w:rsid w:val="001C47E1"/>
    <w:rPr>
      <w:kern w:val="2"/>
      <w:sz w:val="21"/>
      <w:szCs w:val="24"/>
    </w:rPr>
  </w:style>
  <w:style w:type="character" w:styleId="affffffe">
    <w:name w:val="Placeholder Text"/>
    <w:basedOn w:val="aff2"/>
    <w:uiPriority w:val="99"/>
    <w:semiHidden/>
    <w:rsid w:val="00017BB5"/>
    <w:rPr>
      <w:color w:val="808080"/>
    </w:rPr>
  </w:style>
  <w:style w:type="character" w:customStyle="1" w:styleId="Char2">
    <w:name w:val="附录标识 Char"/>
    <w:link w:val="af0"/>
    <w:locked/>
    <w:rsid w:val="007435F3"/>
    <w:rPr>
      <w:rFonts w:ascii="黑体" w:eastAsia="黑体"/>
      <w:sz w:val="21"/>
      <w:shd w:val="clear" w:color="FFFFFF" w:fill="FFFFFF"/>
    </w:rPr>
  </w:style>
  <w:style w:type="character" w:customStyle="1" w:styleId="Char1">
    <w:name w:val="页眉 Char"/>
    <w:basedOn w:val="aff2"/>
    <w:link w:val="affb"/>
    <w:uiPriority w:val="99"/>
    <w:rsid w:val="00663535"/>
    <w:rPr>
      <w:kern w:val="2"/>
      <w:sz w:val="18"/>
      <w:szCs w:val="18"/>
    </w:rPr>
  </w:style>
  <w:style w:type="character" w:customStyle="1" w:styleId="Char5">
    <w:name w:val="批注文字 Char"/>
    <w:link w:val="affffffb"/>
    <w:semiHidden/>
    <w:locked/>
    <w:rsid w:val="002B46AD"/>
    <w:rPr>
      <w:kern w:val="2"/>
      <w:sz w:val="21"/>
      <w:szCs w:val="24"/>
    </w:rPr>
  </w:style>
  <w:style w:type="character" w:customStyle="1" w:styleId="1Char">
    <w:name w:val="标题 1 Char"/>
    <w:basedOn w:val="aff2"/>
    <w:link w:val="1"/>
    <w:rsid w:val="003372EC"/>
    <w:rPr>
      <w:b/>
      <w:bCs/>
      <w:kern w:val="44"/>
      <w:sz w:val="44"/>
      <w:szCs w:val="44"/>
    </w:rPr>
  </w:style>
  <w:style w:type="paragraph" w:styleId="TOC">
    <w:name w:val="TOC Heading"/>
    <w:basedOn w:val="1"/>
    <w:next w:val="aff1"/>
    <w:uiPriority w:val="39"/>
    <w:unhideWhenUsed/>
    <w:qFormat/>
    <w:rsid w:val="003372E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ffffff">
    <w:name w:val="List Paragraph"/>
    <w:basedOn w:val="aff1"/>
    <w:uiPriority w:val="34"/>
    <w:qFormat/>
    <w:rsid w:val="00C20B34"/>
    <w:pPr>
      <w:ind w:firstLineChars="200" w:firstLine="420"/>
    </w:pPr>
  </w:style>
  <w:style w:type="paragraph" w:styleId="afffffff0">
    <w:name w:val="Revision"/>
    <w:hidden/>
    <w:uiPriority w:val="99"/>
    <w:semiHidden/>
    <w:rsid w:val="00D94997"/>
    <w:rPr>
      <w:kern w:val="2"/>
      <w:sz w:val="21"/>
      <w:szCs w:val="24"/>
    </w:rPr>
  </w:style>
</w:styles>
</file>

<file path=word/webSettings.xml><?xml version="1.0" encoding="utf-8"?>
<w:webSettings xmlns:r="http://schemas.openxmlformats.org/officeDocument/2006/relationships" xmlns:w="http://schemas.openxmlformats.org/wordprocessingml/2006/main">
  <w:divs>
    <w:div w:id="53547818">
      <w:bodyDiv w:val="1"/>
      <w:marLeft w:val="0"/>
      <w:marRight w:val="0"/>
      <w:marTop w:val="0"/>
      <w:marBottom w:val="0"/>
      <w:divBdr>
        <w:top w:val="none" w:sz="0" w:space="0" w:color="auto"/>
        <w:left w:val="none" w:sz="0" w:space="0" w:color="auto"/>
        <w:bottom w:val="none" w:sz="0" w:space="0" w:color="auto"/>
        <w:right w:val="none" w:sz="0" w:space="0" w:color="auto"/>
      </w:divBdr>
    </w:div>
    <w:div w:id="67652137">
      <w:bodyDiv w:val="1"/>
      <w:marLeft w:val="0"/>
      <w:marRight w:val="0"/>
      <w:marTop w:val="0"/>
      <w:marBottom w:val="0"/>
      <w:divBdr>
        <w:top w:val="none" w:sz="0" w:space="0" w:color="auto"/>
        <w:left w:val="none" w:sz="0" w:space="0" w:color="auto"/>
        <w:bottom w:val="none" w:sz="0" w:space="0" w:color="auto"/>
        <w:right w:val="none" w:sz="0" w:space="0" w:color="auto"/>
      </w:divBdr>
    </w:div>
    <w:div w:id="404761456">
      <w:bodyDiv w:val="1"/>
      <w:marLeft w:val="0"/>
      <w:marRight w:val="0"/>
      <w:marTop w:val="0"/>
      <w:marBottom w:val="0"/>
      <w:divBdr>
        <w:top w:val="none" w:sz="0" w:space="0" w:color="auto"/>
        <w:left w:val="none" w:sz="0" w:space="0" w:color="auto"/>
        <w:bottom w:val="none" w:sz="0" w:space="0" w:color="auto"/>
        <w:right w:val="none" w:sz="0" w:space="0" w:color="auto"/>
      </w:divBdr>
    </w:div>
    <w:div w:id="490603497">
      <w:bodyDiv w:val="1"/>
      <w:marLeft w:val="0"/>
      <w:marRight w:val="0"/>
      <w:marTop w:val="0"/>
      <w:marBottom w:val="0"/>
      <w:divBdr>
        <w:top w:val="none" w:sz="0" w:space="0" w:color="auto"/>
        <w:left w:val="none" w:sz="0" w:space="0" w:color="auto"/>
        <w:bottom w:val="none" w:sz="0" w:space="0" w:color="auto"/>
        <w:right w:val="none" w:sz="0" w:space="0" w:color="auto"/>
      </w:divBdr>
    </w:div>
    <w:div w:id="652217144">
      <w:bodyDiv w:val="1"/>
      <w:marLeft w:val="0"/>
      <w:marRight w:val="0"/>
      <w:marTop w:val="0"/>
      <w:marBottom w:val="0"/>
      <w:divBdr>
        <w:top w:val="none" w:sz="0" w:space="0" w:color="auto"/>
        <w:left w:val="none" w:sz="0" w:space="0" w:color="auto"/>
        <w:bottom w:val="none" w:sz="0" w:space="0" w:color="auto"/>
        <w:right w:val="none" w:sz="0" w:space="0" w:color="auto"/>
      </w:divBdr>
    </w:div>
    <w:div w:id="770853922">
      <w:bodyDiv w:val="1"/>
      <w:marLeft w:val="0"/>
      <w:marRight w:val="0"/>
      <w:marTop w:val="0"/>
      <w:marBottom w:val="0"/>
      <w:divBdr>
        <w:top w:val="none" w:sz="0" w:space="0" w:color="auto"/>
        <w:left w:val="none" w:sz="0" w:space="0" w:color="auto"/>
        <w:bottom w:val="none" w:sz="0" w:space="0" w:color="auto"/>
        <w:right w:val="none" w:sz="0" w:space="0" w:color="auto"/>
      </w:divBdr>
    </w:div>
    <w:div w:id="790518637">
      <w:bodyDiv w:val="1"/>
      <w:marLeft w:val="0"/>
      <w:marRight w:val="0"/>
      <w:marTop w:val="0"/>
      <w:marBottom w:val="0"/>
      <w:divBdr>
        <w:top w:val="none" w:sz="0" w:space="0" w:color="auto"/>
        <w:left w:val="none" w:sz="0" w:space="0" w:color="auto"/>
        <w:bottom w:val="none" w:sz="0" w:space="0" w:color="auto"/>
        <w:right w:val="none" w:sz="0" w:space="0" w:color="auto"/>
      </w:divBdr>
    </w:div>
    <w:div w:id="854924730">
      <w:bodyDiv w:val="1"/>
      <w:marLeft w:val="0"/>
      <w:marRight w:val="0"/>
      <w:marTop w:val="0"/>
      <w:marBottom w:val="0"/>
      <w:divBdr>
        <w:top w:val="none" w:sz="0" w:space="0" w:color="auto"/>
        <w:left w:val="none" w:sz="0" w:space="0" w:color="auto"/>
        <w:bottom w:val="none" w:sz="0" w:space="0" w:color="auto"/>
        <w:right w:val="none" w:sz="0" w:space="0" w:color="auto"/>
      </w:divBdr>
    </w:div>
    <w:div w:id="910849913">
      <w:bodyDiv w:val="1"/>
      <w:marLeft w:val="0"/>
      <w:marRight w:val="0"/>
      <w:marTop w:val="0"/>
      <w:marBottom w:val="0"/>
      <w:divBdr>
        <w:top w:val="none" w:sz="0" w:space="0" w:color="auto"/>
        <w:left w:val="none" w:sz="0" w:space="0" w:color="auto"/>
        <w:bottom w:val="none" w:sz="0" w:space="0" w:color="auto"/>
        <w:right w:val="none" w:sz="0" w:space="0" w:color="auto"/>
      </w:divBdr>
    </w:div>
    <w:div w:id="1125005485">
      <w:bodyDiv w:val="1"/>
      <w:marLeft w:val="0"/>
      <w:marRight w:val="0"/>
      <w:marTop w:val="0"/>
      <w:marBottom w:val="0"/>
      <w:divBdr>
        <w:top w:val="none" w:sz="0" w:space="0" w:color="auto"/>
        <w:left w:val="none" w:sz="0" w:space="0" w:color="auto"/>
        <w:bottom w:val="none" w:sz="0" w:space="0" w:color="auto"/>
        <w:right w:val="none" w:sz="0" w:space="0" w:color="auto"/>
      </w:divBdr>
    </w:div>
    <w:div w:id="1167089883">
      <w:bodyDiv w:val="1"/>
      <w:marLeft w:val="0"/>
      <w:marRight w:val="0"/>
      <w:marTop w:val="0"/>
      <w:marBottom w:val="0"/>
      <w:divBdr>
        <w:top w:val="none" w:sz="0" w:space="0" w:color="auto"/>
        <w:left w:val="none" w:sz="0" w:space="0" w:color="auto"/>
        <w:bottom w:val="none" w:sz="0" w:space="0" w:color="auto"/>
        <w:right w:val="none" w:sz="0" w:space="0" w:color="auto"/>
      </w:divBdr>
    </w:div>
    <w:div w:id="1330525267">
      <w:bodyDiv w:val="1"/>
      <w:marLeft w:val="0"/>
      <w:marRight w:val="0"/>
      <w:marTop w:val="0"/>
      <w:marBottom w:val="0"/>
      <w:divBdr>
        <w:top w:val="none" w:sz="0" w:space="0" w:color="auto"/>
        <w:left w:val="none" w:sz="0" w:space="0" w:color="auto"/>
        <w:bottom w:val="none" w:sz="0" w:space="0" w:color="auto"/>
        <w:right w:val="none" w:sz="0" w:space="0" w:color="auto"/>
      </w:divBdr>
    </w:div>
    <w:div w:id="1444108970">
      <w:bodyDiv w:val="1"/>
      <w:marLeft w:val="0"/>
      <w:marRight w:val="0"/>
      <w:marTop w:val="0"/>
      <w:marBottom w:val="0"/>
      <w:divBdr>
        <w:top w:val="none" w:sz="0" w:space="0" w:color="auto"/>
        <w:left w:val="none" w:sz="0" w:space="0" w:color="auto"/>
        <w:bottom w:val="none" w:sz="0" w:space="0" w:color="auto"/>
        <w:right w:val="none" w:sz="0" w:space="0" w:color="auto"/>
      </w:divBdr>
    </w:div>
    <w:div w:id="1534272497">
      <w:bodyDiv w:val="1"/>
      <w:marLeft w:val="0"/>
      <w:marRight w:val="0"/>
      <w:marTop w:val="0"/>
      <w:marBottom w:val="0"/>
      <w:divBdr>
        <w:top w:val="none" w:sz="0" w:space="0" w:color="auto"/>
        <w:left w:val="none" w:sz="0" w:space="0" w:color="auto"/>
        <w:bottom w:val="none" w:sz="0" w:space="0" w:color="auto"/>
        <w:right w:val="none" w:sz="0" w:space="0" w:color="auto"/>
      </w:divBdr>
    </w:div>
    <w:div w:id="1847480015">
      <w:bodyDiv w:val="1"/>
      <w:marLeft w:val="0"/>
      <w:marRight w:val="0"/>
      <w:marTop w:val="0"/>
      <w:marBottom w:val="0"/>
      <w:divBdr>
        <w:top w:val="none" w:sz="0" w:space="0" w:color="auto"/>
        <w:left w:val="none" w:sz="0" w:space="0" w:color="auto"/>
        <w:bottom w:val="none" w:sz="0" w:space="0" w:color="auto"/>
        <w:right w:val="none" w:sz="0" w:space="0" w:color="auto"/>
      </w:divBdr>
    </w:div>
    <w:div w:id="1980956991">
      <w:bodyDiv w:val="1"/>
      <w:marLeft w:val="0"/>
      <w:marRight w:val="0"/>
      <w:marTop w:val="0"/>
      <w:marBottom w:val="0"/>
      <w:divBdr>
        <w:top w:val="none" w:sz="0" w:space="0" w:color="auto"/>
        <w:left w:val="none" w:sz="0" w:space="0" w:color="auto"/>
        <w:bottom w:val="none" w:sz="0" w:space="0" w:color="auto"/>
        <w:right w:val="none" w:sz="0" w:space="0" w:color="auto"/>
      </w:divBdr>
    </w:div>
    <w:div w:id="1998217470">
      <w:bodyDiv w:val="1"/>
      <w:marLeft w:val="0"/>
      <w:marRight w:val="0"/>
      <w:marTop w:val="0"/>
      <w:marBottom w:val="0"/>
      <w:divBdr>
        <w:top w:val="none" w:sz="0" w:space="0" w:color="auto"/>
        <w:left w:val="none" w:sz="0" w:space="0" w:color="auto"/>
        <w:bottom w:val="none" w:sz="0" w:space="0" w:color="auto"/>
        <w:right w:val="none" w:sz="0" w:space="0" w:color="auto"/>
      </w:divBdr>
    </w:div>
    <w:div w:id="2020309115">
      <w:bodyDiv w:val="1"/>
      <w:marLeft w:val="0"/>
      <w:marRight w:val="0"/>
      <w:marTop w:val="0"/>
      <w:marBottom w:val="0"/>
      <w:divBdr>
        <w:top w:val="none" w:sz="0" w:space="0" w:color="auto"/>
        <w:left w:val="none" w:sz="0" w:space="0" w:color="auto"/>
        <w:bottom w:val="none" w:sz="0" w:space="0" w:color="auto"/>
        <w:right w:val="none" w:sz="0" w:space="0" w:color="auto"/>
      </w:divBdr>
    </w:div>
    <w:div w:id="208798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emf"/><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1.png"/><Relationship Id="rId25" Type="http://schemas.openxmlformats.org/officeDocument/2006/relationships/footer" Target="footer7.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oleObject" Target="embeddings/oleObject1.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F97B5-E4EE-420A-B032-FF184492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16</Pages>
  <Words>1227</Words>
  <Characters>6996</Characters>
  <Application>Microsoft Office Word</Application>
  <DocSecurity>0</DocSecurity>
  <Lines>58</Lines>
  <Paragraphs>16</Paragraphs>
  <ScaleCrop>false</ScaleCrop>
  <Company>zle</Company>
  <LinksUpToDate>false</LinksUpToDate>
  <CharactersWithSpaces>8207</CharactersWithSpaces>
  <SharedDoc>false</SharedDoc>
  <HLinks>
    <vt:vector size="42" baseType="variant">
      <vt:variant>
        <vt:i4>1310782</vt:i4>
      </vt:variant>
      <vt:variant>
        <vt:i4>50</vt:i4>
      </vt:variant>
      <vt:variant>
        <vt:i4>0</vt:i4>
      </vt:variant>
      <vt:variant>
        <vt:i4>5</vt:i4>
      </vt:variant>
      <vt:variant>
        <vt:lpwstr/>
      </vt:variant>
      <vt:variant>
        <vt:lpwstr>_Toc307736920</vt:lpwstr>
      </vt:variant>
      <vt:variant>
        <vt:i4>1507390</vt:i4>
      </vt:variant>
      <vt:variant>
        <vt:i4>47</vt:i4>
      </vt:variant>
      <vt:variant>
        <vt:i4>0</vt:i4>
      </vt:variant>
      <vt:variant>
        <vt:i4>5</vt:i4>
      </vt:variant>
      <vt:variant>
        <vt:lpwstr/>
      </vt:variant>
      <vt:variant>
        <vt:lpwstr>_Toc307736919</vt:lpwstr>
      </vt:variant>
      <vt:variant>
        <vt:i4>1507390</vt:i4>
      </vt:variant>
      <vt:variant>
        <vt:i4>44</vt:i4>
      </vt:variant>
      <vt:variant>
        <vt:i4>0</vt:i4>
      </vt:variant>
      <vt:variant>
        <vt:i4>5</vt:i4>
      </vt:variant>
      <vt:variant>
        <vt:lpwstr/>
      </vt:variant>
      <vt:variant>
        <vt:lpwstr>_Toc307736918</vt:lpwstr>
      </vt:variant>
      <vt:variant>
        <vt:i4>1507390</vt:i4>
      </vt:variant>
      <vt:variant>
        <vt:i4>41</vt:i4>
      </vt:variant>
      <vt:variant>
        <vt:i4>0</vt:i4>
      </vt:variant>
      <vt:variant>
        <vt:i4>5</vt:i4>
      </vt:variant>
      <vt:variant>
        <vt:lpwstr/>
      </vt:variant>
      <vt:variant>
        <vt:lpwstr>_Toc307736917</vt:lpwstr>
      </vt:variant>
      <vt:variant>
        <vt:i4>1507390</vt:i4>
      </vt:variant>
      <vt:variant>
        <vt:i4>35</vt:i4>
      </vt:variant>
      <vt:variant>
        <vt:i4>0</vt:i4>
      </vt:variant>
      <vt:variant>
        <vt:i4>5</vt:i4>
      </vt:variant>
      <vt:variant>
        <vt:lpwstr/>
      </vt:variant>
      <vt:variant>
        <vt:lpwstr>_Toc307736916</vt:lpwstr>
      </vt:variant>
      <vt:variant>
        <vt:i4>1507390</vt:i4>
      </vt:variant>
      <vt:variant>
        <vt:i4>29</vt:i4>
      </vt:variant>
      <vt:variant>
        <vt:i4>0</vt:i4>
      </vt:variant>
      <vt:variant>
        <vt:i4>5</vt:i4>
      </vt:variant>
      <vt:variant>
        <vt:lpwstr/>
      </vt:variant>
      <vt:variant>
        <vt:lpwstr>_Toc307736915</vt:lpwstr>
      </vt:variant>
      <vt:variant>
        <vt:i4>1507390</vt:i4>
      </vt:variant>
      <vt:variant>
        <vt:i4>26</vt:i4>
      </vt:variant>
      <vt:variant>
        <vt:i4>0</vt:i4>
      </vt:variant>
      <vt:variant>
        <vt:i4>5</vt:i4>
      </vt:variant>
      <vt:variant>
        <vt:lpwstr/>
      </vt:variant>
      <vt:variant>
        <vt:lpwstr>_Toc307736914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jbq</cp:lastModifiedBy>
  <cp:revision>19</cp:revision>
  <cp:lastPrinted>2017-12-06T12:13:00Z</cp:lastPrinted>
  <dcterms:created xsi:type="dcterms:W3CDTF">2017-12-07T00:18:00Z</dcterms:created>
  <dcterms:modified xsi:type="dcterms:W3CDTF">2017-12-07T01:37:00Z</dcterms:modified>
</cp:coreProperties>
</file>