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4</w:t>
      </w:r>
    </w:p>
    <w:p>
      <w:pPr>
        <w:widowControl/>
        <w:spacing w:line="24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建设工程施工工地扬尘管理等级标准</w:t>
      </w:r>
    </w:p>
    <w:p>
      <w:pPr>
        <w:widowControl/>
        <w:spacing w:line="2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房建工地、装修工地扬尘管理等级标准</w:t>
      </w:r>
    </w:p>
    <w:p>
      <w:pPr>
        <w:widowControl/>
        <w:spacing w:line="240" w:lineRule="exact"/>
        <w:jc w:val="center"/>
        <w:rPr>
          <w:rFonts w:ascii="仿宋_GB2312" w:hAnsi="黑体" w:eastAsia="仿宋_GB2312"/>
          <w:color w:val="000000"/>
          <w:sz w:val="32"/>
          <w:szCs w:val="32"/>
        </w:rPr>
      </w:pPr>
    </w:p>
    <w:tbl>
      <w:tblPr>
        <w:tblStyle w:val="3"/>
        <w:tblW w:w="98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457"/>
        <w:gridCol w:w="4530"/>
        <w:gridCol w:w="35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控制措施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二类标准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一类标准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管理制度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建设单位应当将防治扬尘污染的费用列入工程造价，并在工程承发包合同中明确施工单位防治扬尘污染的责任。</w:t>
            </w:r>
          </w:p>
        </w:tc>
        <w:tc>
          <w:tcPr>
            <w:tcW w:w="3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建设单位建立完备的防治扬尘管理制度；设置扬尘治理专项资金，并专款专用；建立健全宣传教育制度，设置防治扬尘宣传展板，定期对施工人员进行防治扬尘相关培训。</w:t>
            </w:r>
          </w:p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制定扬尘控制措施日常检查制度，施工现场设专职扬尘管理员，配备洒水专用车辆，每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小时检查记录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次，检查记录至少保留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个月。</w:t>
            </w:r>
          </w:p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施工现场设置视频监控系统终端，可以实时监控系统运行及联网情况，配备专职人员对视频监控系统进行管理、维护。</w:t>
            </w:r>
          </w:p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围挡底部设有防溢座，围挡拼接处无缝隙，且保持围挡及围挡附近整洁；围挡进行美化，与周边环境相符；密目式安全网或防尘布的覆盖率达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100%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，并保证覆盖物清洁。</w:t>
            </w:r>
          </w:p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冲洗装置采用滚轴动力，旋转冲洗运输车辆双排车轮，冲洗装置两侧至少各有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个高压喷头，具有水循环利用和自动排泥功能；装置可以正常工作，并定期进行维护保养；保证车辆和施工现场所有出口外道路清洁；对工地周边进行清扫保洁。</w:t>
            </w:r>
          </w:p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产生扬尘的物料在施工现场内装卸、运输时采取有效降尘措施。</w:t>
            </w:r>
          </w:p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设置密闭式垃圾站用于存放建筑垃圾，建筑垃圾清理应当搭设密闭式专用垃圾通道或者采用容器吊运，严禁随意抛撒；运输建筑垃圾，建设单位按照京政容发〔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号中要求，与运输单位、处置单位签订三方合同，并按要求实施。</w:t>
            </w:r>
          </w:p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因大风、空气重污染，按照相关规定停止产生扬尘污染的施工作业后采取定时洒水、覆盖等降尘措施，并对施工现场内可能被大风损坏的围挡，覆盖措施等进行巡检，及时修复。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在施工现场出入口公示施工现场负责人、环保监督员、扬尘污染控制措施、举报电话等信息。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建筑面积在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平方米以上的建筑施工工地在出入口和粉状物料、建筑土方堆放区安装视频监控系统并与执法部门联网。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施工围挡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建设工程开工前，建设单位应当在施工现场周边设置不低于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2.5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米的围挡，施工单位应当对围挡进行维护。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在建筑结构脚手架外侧设置有效抑尘的密目式安全网或防尘布。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场地硬化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对施工现场内主要道路和物料堆放场地进行硬化，对其他场地进行覆盖或者临时绿化，对土方集中堆放并采取覆盖或者固化措施。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车辆冲洗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施工现场出口处设置冲洗车辆设施；车辆清洗处应当配套设置排水、泥浆沉淀设施。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施工车辆经除泥、冲洗后驶出工地，禁止车容车貌不洁、车箱未密闭、车轮带泥上路行驶；建设工程施工现场道路及进出口周边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米以内的道路不得有泥土和建筑垃圾。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物料管理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产生扬尘的物料应当密闭贮存；不具备密闭贮存条件的，在其周围设置不低于堆放物高度的围挡并有效覆盖，不得产生扬尘。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建筑土方、工程渣土、建筑垃圾及时运输到指定场所进行处置；在场地内堆存的，应当有效覆盖。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物料运输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运输建筑垃圾、土方、砂石浆等流散物料，应当依法使用符合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DB11/T 1077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建筑垃圾运输车辆标识、监控和密闭技术要求》的运输车辆；建设单位必须办理《建筑垃圾消纳证》，并在施工现场公示；建设单位须与取得经营许可的运输单位签订清运合同；运输车辆密闭行驶，从施工现场到消纳地点全程不遗撒、不泄漏、不扬尘；车辆卫星定位系统正常使用，并定期维护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现场搅拌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施工现场禁止搅拌混凝土。由政府投资的建设工程以及在本市规定区域内的建设工程，禁止现场搅拌砂浆。其他建设工程在施工现场设置砂浆搅拌机的，应当配备降尘防尘装置。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3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应急管理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北京市发布空气重污染预警时，按照现行《空气重污染应急预案》有关要求，停止土石方和建筑拆除施工，停止渣土车、砂石车等易扬尘车辆运输。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气象预报风速达到四级以上时，停止土石方作业、拆除作业及其他可能产生扬尘污染的施工作业。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拆除降尘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对施工现场内的拆除作业进行连续洒水或喷淋。</w:t>
            </w:r>
          </w:p>
        </w:tc>
        <w:tc>
          <w:tcPr>
            <w:tcW w:w="3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9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二类标准共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条，一类标准共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凡是因为扬尘污染问题被行政机关处罚的相当于未达到二类标准。</w:t>
            </w:r>
          </w:p>
        </w:tc>
      </w:tr>
    </w:tbl>
    <w:p>
      <w:pPr>
        <w:widowControl/>
        <w:jc w:val="left"/>
        <w:rPr>
          <w:rFonts w:ascii="宋体" w:hAnsi="宋体" w:cs="宋体"/>
          <w:bCs/>
          <w:color w:val="000000"/>
          <w:kern w:val="0"/>
          <w:szCs w:val="21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市政、公路及铁路工地扬尘管理等级标准</w:t>
      </w:r>
    </w:p>
    <w:p>
      <w:pPr>
        <w:widowControl/>
        <w:spacing w:line="300" w:lineRule="exact"/>
        <w:jc w:val="center"/>
        <w:rPr>
          <w:rFonts w:ascii="宋体" w:hAnsi="宋体"/>
          <w:color w:val="000000"/>
          <w:szCs w:val="21"/>
        </w:rPr>
      </w:pPr>
    </w:p>
    <w:tbl>
      <w:tblPr>
        <w:tblStyle w:val="3"/>
        <w:tblW w:w="97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22"/>
        <w:gridCol w:w="5114"/>
        <w:gridCol w:w="33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控制措施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二类标准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一类标准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管理制度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建设单位应当将防治扬尘污染的费用列入工程造价，并在工程承发包合同中明确施工单位防治扬尘污染的责任。</w:t>
            </w:r>
          </w:p>
        </w:tc>
        <w:tc>
          <w:tcPr>
            <w:tcW w:w="33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建设单位建立完备的防治扬尘管理制度；设置环保专项资金，并专款专用；建立健全宣传教育制度，设置防治扬尘宣传展板，定期对施工人员进行防治扬尘相关培训。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制定扬尘控制措施日常检查制度，施工现场设专职扬尘管理员，配备洒水专用车辆，每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小时检查记录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次，检查记录至少保留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个月。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施工现场设置视频监控系统终端，可以实时监控系统运行及联网情况，配备专职人员对视频监控系统进行管理、维护。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围挡底部设有防溢座，围挡拼接处无缝隙，且保持围挡及围挡附近整洁；围挡进行美化，与周边环境相符。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冲洗装置采用滚轴动力，旋转冲洗运输车辆双排车轮，冲洗装置两侧至少各有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个高压喷头，具有水循环利用和自动排泥功能；装置可以正常工作，并定期进行维护保养；保证车辆和施工现场所有出口外道路清洁；对工地周边进行清扫保洁。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产生扬尘的物料在施工现场内装卸、运输时采取有效降尘措施；道路挖掘工程实行分段施工；施工完成后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日内修复路面。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设置密闭式垃圾站用于存放建筑垃圾，建筑垃圾清理应当搭设密闭式专用垃圾通道或者采用容器吊运，严禁随意抛撒；运输建筑垃圾，建设单位按照京政容发〔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号中要求，与运输单位、处置单位签订三方合同，并按要求实施。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因大风、空气重污染，按照相关规定停止产生扬尘污染的施工作业后采取定时洒水、覆盖等降尘措施，并对施工现场内可能被大风损坏的围挡、覆盖措施等进行巡检，及时修复。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在施工现场出入口公示施工现场负责人、环保监督员、扬尘污染控制措施、举报电话等信息。</w:t>
            </w:r>
          </w:p>
        </w:tc>
        <w:tc>
          <w:tcPr>
            <w:tcW w:w="3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地铁工程、投资额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万元以上工程在主要作业区域安装视频监控系统并与执法部门联网。</w:t>
            </w:r>
          </w:p>
        </w:tc>
        <w:tc>
          <w:tcPr>
            <w:tcW w:w="3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施工围挡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建设工程开工前，建设单位应当在施工现场周边设置不低于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米的围挡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山区工程除外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，施工单位应当对围挡进行维护。地铁工程按照密闭化施工管理标准要求，实行全密闭化作业。</w:t>
            </w:r>
          </w:p>
        </w:tc>
        <w:tc>
          <w:tcPr>
            <w:tcW w:w="3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场地硬化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对施工现场内主要道路和物料堆放场地进行硬化，对其他场地进行覆盖或者临时绿化，对土方集中堆放并采取覆盖或者固化措施。</w:t>
            </w:r>
          </w:p>
        </w:tc>
        <w:tc>
          <w:tcPr>
            <w:tcW w:w="3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车辆冲洗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施工现场出口处设置冲洗车辆设施；车辆清洗处应当配套设置排水、泥浆沉淀设施。</w:t>
            </w:r>
          </w:p>
        </w:tc>
        <w:tc>
          <w:tcPr>
            <w:tcW w:w="3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施工车辆经除泥、冲洗后驶出工地，禁止车容车貌不洁、车箱未密闭、车轮带泥上路行驶；建设工程施工现场道路及进出口周边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米以内的道路不得有泥土和建筑垃圾。</w:t>
            </w:r>
          </w:p>
        </w:tc>
        <w:tc>
          <w:tcPr>
            <w:tcW w:w="3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物料管理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产生扬尘的物料应当密闭贮存；不具备密闭贮存条件的，在其周围设置不低于堆放物高度的围挡并有效覆盖，不得产生扬尘。</w:t>
            </w:r>
          </w:p>
        </w:tc>
        <w:tc>
          <w:tcPr>
            <w:tcW w:w="3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建筑土方、工程渣土、建筑垃圾及时运输到指定场所进行处置；在场地内堆存的，应当有效覆盖。</w:t>
            </w:r>
          </w:p>
        </w:tc>
        <w:tc>
          <w:tcPr>
            <w:tcW w:w="3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物料运输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运输建筑垃圾、土方、砂石浆等流散物料，应当依法使用符合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DB11/T 1077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建筑垃圾运输车辆标识、监控和密闭技术要求》的运输车辆；建设单位必须办理《建筑垃圾消纳证》，并在施工现场公示；建设单位须与取得经营许可的运输单位签订清运合同；运输车辆密闭行驶，从施工现场到消纳地点全程不遗撒、不泄漏、不扬尘；车辆卫星定位系统正常使用，并定期维护。</w:t>
            </w:r>
          </w:p>
        </w:tc>
        <w:tc>
          <w:tcPr>
            <w:tcW w:w="3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现场搅拌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施工现场禁止搅拌混凝土。由政府投资的建设工程以及在本市规定区域内的建设工程，禁止现场搅拌砂浆。其他建设工程在施工现场设置砂浆搅拌机的，应当配备降尘防尘装置。</w:t>
            </w:r>
          </w:p>
        </w:tc>
        <w:tc>
          <w:tcPr>
            <w:tcW w:w="3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8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应急管理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北京市发布空气重污染预警时，按照现行《空气重污染应急预案》落实相关措施。</w:t>
            </w:r>
          </w:p>
        </w:tc>
        <w:tc>
          <w:tcPr>
            <w:tcW w:w="3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气象预报风速达到四级以上时，停止土石方作业、拆除作业及其他可能产生扬尘污染的施工作业。</w:t>
            </w:r>
          </w:p>
        </w:tc>
        <w:tc>
          <w:tcPr>
            <w:tcW w:w="3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道路施工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道路挖掘施工过程中，施工单位应当及时覆盖破损路面，并采取洒水等措施防治扬尘污染；道路挖掘施工完成后应当及时修复路面。</w:t>
            </w:r>
          </w:p>
        </w:tc>
        <w:tc>
          <w:tcPr>
            <w:tcW w:w="3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  <w:jc w:val="center"/>
        </w:trPr>
        <w:tc>
          <w:tcPr>
            <w:tcW w:w="9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二类标准共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条，一类标准共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凡是因为扬尘污染问题被行政机关处罚的相当于未达到二类标准。</w:t>
            </w:r>
          </w:p>
        </w:tc>
      </w:tr>
    </w:tbl>
    <w:p>
      <w:pPr>
        <w:widowControl/>
        <w:jc w:val="center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ascii="宋体" w:hAnsi="宋体"/>
          <w:color w:val="000000"/>
          <w:szCs w:val="21"/>
        </w:rPr>
        <w:br w:type="page"/>
      </w:r>
      <w:r>
        <w:rPr>
          <w:rFonts w:hint="eastAsia" w:ascii="仿宋_GB2312" w:hAnsi="黑体" w:eastAsia="仿宋_GB2312"/>
          <w:color w:val="000000"/>
          <w:sz w:val="32"/>
          <w:szCs w:val="32"/>
        </w:rPr>
        <w:t>绿化、水务工地扬尘管理等级标准</w:t>
      </w:r>
    </w:p>
    <w:p>
      <w:pPr>
        <w:widowControl/>
        <w:spacing w:line="360" w:lineRule="exact"/>
        <w:jc w:val="center"/>
        <w:rPr>
          <w:rFonts w:ascii="仿宋_GB2312" w:hAnsi="黑体" w:eastAsia="仿宋_GB2312"/>
          <w:color w:val="000000"/>
          <w:sz w:val="32"/>
          <w:szCs w:val="32"/>
        </w:rPr>
      </w:pPr>
    </w:p>
    <w:tbl>
      <w:tblPr>
        <w:tblStyle w:val="3"/>
        <w:tblW w:w="95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4"/>
        <w:gridCol w:w="5211"/>
        <w:gridCol w:w="29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控制措施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二类标准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一类标准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管理制度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建设单位应当将防治扬尘污染的费用列入工程造价，并在工程承发包合同中明确施工单位防治扬尘污染的责任。</w:t>
            </w:r>
          </w:p>
        </w:tc>
        <w:tc>
          <w:tcPr>
            <w:tcW w:w="29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建设单位建立完备的防治扬尘管理制度；设置环保专项资金，并专款专用。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围挡底部设有防溢座，围挡拼接处无缝隙，且保持围挡及围挡附近整洁；围挡进行美化，与周边环境相符。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保证车辆和施工现场所有出口外道路清洁；对工地周边进行清扫保洁。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产生的垃圾要做到随产随清，达到场光地净；建筑垃圾或土方运输由建设单位按照京政容发〔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号中要求，与运输单位、处置单位签订三方合同，并按要求实施。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因大风、空气重污染，按照相关规定停止产生扬尘污染的施工作业后采取定时洒水、覆盖等降尘措施，并对施工现场内可能被大风损坏的围挡、覆盖措施等进行巡检，及时修复。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施工围挡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工程开工前，建设单位应当在施工现场周边设置不低于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2.5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米的围挡（山区工程除外），施工单位应当对围挡进行维护。</w:t>
            </w:r>
          </w:p>
        </w:tc>
        <w:tc>
          <w:tcPr>
            <w:tcW w:w="2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车辆冲洗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施工车辆经除泥、冲洗后驶入社会道路，禁止车容车貌不洁、车箱未密闭、车轮带泥上路行驶；建设工程施工现场道路及进出口周边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米以内的道路不得有泥土和建筑垃圾。</w:t>
            </w:r>
          </w:p>
        </w:tc>
        <w:tc>
          <w:tcPr>
            <w:tcW w:w="2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施工管理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在现有道路进行绿化改造施工时，要进行必要的铺垫，做到黄土不落地。产生的弃土、垃圾等要在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小时内清运完毕，完工后及时进行清扫。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对车辆行驶的主要道路进行硬化或铺装砾石。</w:t>
            </w:r>
          </w:p>
        </w:tc>
        <w:tc>
          <w:tcPr>
            <w:tcW w:w="2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物料运输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运输建筑垃圾、土方、砂石浆等流散物料，应当依法使用符合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DB11/T 1077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建筑垃圾运输车辆标识、监控和密闭技术要求》的运输车辆；建设单位必须办理《建筑垃圾消纳证》，并在施工现场公示；建设单位须与取得经营许可的运输单位签订清运合同；运输车辆密闭行驶，从施工现场到消纳地点全程不遗撒、不泄漏、不扬尘；车辆卫星定位系统正常使用，并定期维护。</w:t>
            </w:r>
          </w:p>
        </w:tc>
        <w:tc>
          <w:tcPr>
            <w:tcW w:w="2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应急管理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北京市发布空气重污染预警时，按照现行《空气重污染应急预案》落实相关措施。</w:t>
            </w:r>
          </w:p>
        </w:tc>
        <w:tc>
          <w:tcPr>
            <w:tcW w:w="2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气象预报风速达到四级以上时，停止可能产生扬尘污染的施工作业。</w:t>
            </w:r>
          </w:p>
        </w:tc>
        <w:tc>
          <w:tcPr>
            <w:tcW w:w="2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9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二类标准共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条，一类标准共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凡是因为扬尘污染问题被行政机关处罚的相当于未达到二类标准。</w:t>
            </w:r>
          </w:p>
        </w:tc>
      </w:tr>
    </w:tbl>
    <w:p>
      <w:pPr>
        <w:widowControl/>
        <w:jc w:val="center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ascii="宋体" w:hAnsi="宋体" w:cs="宋体"/>
          <w:color w:val="000000"/>
          <w:kern w:val="0"/>
          <w:szCs w:val="21"/>
        </w:rPr>
        <w:br w:type="page"/>
      </w:r>
      <w:r>
        <w:rPr>
          <w:rFonts w:hint="eastAsia" w:ascii="仿宋_GB2312" w:hAnsi="黑体" w:eastAsia="仿宋_GB2312"/>
          <w:color w:val="000000"/>
          <w:sz w:val="32"/>
          <w:szCs w:val="32"/>
        </w:rPr>
        <w:t>建筑物拆除工地扬尘管理等级标准</w:t>
      </w:r>
    </w:p>
    <w:p>
      <w:pPr>
        <w:widowControl/>
        <w:spacing w:line="360" w:lineRule="exact"/>
        <w:jc w:val="center"/>
        <w:rPr>
          <w:rFonts w:ascii="宋体" w:hAnsi="宋体"/>
          <w:color w:val="000000"/>
          <w:szCs w:val="21"/>
        </w:rPr>
      </w:pPr>
    </w:p>
    <w:tbl>
      <w:tblPr>
        <w:tblStyle w:val="3"/>
        <w:tblW w:w="94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056"/>
        <w:gridCol w:w="3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控制措施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0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二类标准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一类标准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管理制度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建设单位应当将防治扬尘污染的费用列入工程造价，并在工程承发包合同中明确施工单位防治扬尘污染的责任。</w:t>
            </w:r>
          </w:p>
        </w:tc>
        <w:tc>
          <w:tcPr>
            <w:tcW w:w="3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建设单位建立完备的防治扬尘管理制度；设置环保专项资金，并专款专用；建立健全宣传教育制度，设置防治扬尘宣传展板，定期对施工人员进行防治扬尘相关培训。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制定扬尘控制措施日常检查制度，施工现场设专职扬尘管理员，配备洒水专用车辆，每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小时检查记录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次，检查记录至少保留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个月。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围挡底部设有防溢座，围挡拼接处无缝隙，且保持围挡及围挡附近整洁；围挡进行美化，与周边环境相符；安装自动喷淋系统并保证正常运行或进行全封闭拆除。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设置密闭式垃圾站用于存放建筑垃圾；运输建筑垃圾，建设单位按照京政容发〔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号中要求，与运输单位、处置单位签订三方合同，并按要求实施。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因大风、空气重污染，按照相关规定停止产生扬尘污染的施工作业后采取定时洒水、覆盖等降尘措施，并对施工现场内可能被大风损坏的围挡、覆盖措施等进行巡检，及时修复。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在施工现场出入口公示施工现场负责人、环保监督员、扬尘污染控制措施、举报电话等信息。</w:t>
            </w:r>
          </w:p>
        </w:tc>
        <w:tc>
          <w:tcPr>
            <w:tcW w:w="3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施工围挡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建设工程开工前，建设单位应当在施工现场周边设置不低于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2.5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米的围挡，施工单位应当对围挡进行维护。</w:t>
            </w:r>
          </w:p>
        </w:tc>
        <w:tc>
          <w:tcPr>
            <w:tcW w:w="3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车辆冲洗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施工车辆经除泥、冲洗后驶出工地，禁止车容车貌不洁、车箱未密闭、车轮带泥上路行驶；建设工程施工现场道路及进出口周边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米以内的道路不得有泥土和建筑垃圾。</w:t>
            </w:r>
          </w:p>
        </w:tc>
        <w:tc>
          <w:tcPr>
            <w:tcW w:w="3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物料管理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建筑垃圾及时运输到指定场所进行处置；在场地内堆存的，应当有效覆盖或洒水降尘。</w:t>
            </w:r>
          </w:p>
        </w:tc>
        <w:tc>
          <w:tcPr>
            <w:tcW w:w="3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物料运输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运输建筑垃圾、土方、砂石浆等流散物料，应当依法使用符合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DB11/T 1077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建筑垃圾运输车辆标识、监控和密闭技术要求》的运输车辆；建设单位必须办理《建筑垃圾消纳证》，并在施工现场公示；建设单位须与取得经营许可的运输单位签订清运合同；运输车辆密闭行驶，从施工现场到消纳地点全程不遗撒、不泄漏、不扬尘；车辆卫星定位系统正常使用，并定期维护。</w:t>
            </w:r>
          </w:p>
        </w:tc>
        <w:tc>
          <w:tcPr>
            <w:tcW w:w="3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北京市发布空气重污染预警时，按照现行《空气重污染应急预案》有关要求，停止建筑拆除施工，停止渣土车、砂石车等易扬尘车辆运输。</w:t>
            </w:r>
          </w:p>
        </w:tc>
        <w:tc>
          <w:tcPr>
            <w:tcW w:w="3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气象预报风速达到四级以上时，停止拆除作业及其他可能产生扬尘污染的施工作业。</w:t>
            </w:r>
          </w:p>
        </w:tc>
        <w:tc>
          <w:tcPr>
            <w:tcW w:w="3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拆除降尘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056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对被拆除物、爆破作业区外围进行连续洒水或喷淋（采取洒水或者喷淋措施可能导致危及施工安全的除外）。</w:t>
            </w:r>
          </w:p>
        </w:tc>
        <w:tc>
          <w:tcPr>
            <w:tcW w:w="3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二类标准共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条，一类标准共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凡是因为扬尘污染问题被行政机关处罚的相当于未达到二类标准。</w:t>
            </w:r>
          </w:p>
        </w:tc>
      </w:tr>
    </w:tbl>
    <w:p>
      <w:pPr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E0529"/>
    <w:rsid w:val="2B876090"/>
    <w:rsid w:val="511B1010"/>
    <w:rsid w:val="6367507B"/>
    <w:rsid w:val="6D535020"/>
    <w:rsid w:val="72B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2018-04-04T01:15:00Z</dcterms:created>
  <dc:creator>白钰</dc:creator>
  <cp:lastModifiedBy>白钰</cp:lastModifiedBy>
  <dcterms:modified xsi:type="dcterms:W3CDTF">2018-04-04T01:16:23Z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